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黑体" w:hAnsi="黑体" w:eastAsia="黑体" w:cs="黑体"/>
          <w:sz w:val="36"/>
          <w:szCs w:val="36"/>
        </w:rPr>
      </w:pPr>
    </w:p>
    <w:p>
      <w:pPr>
        <w:jc w:val="center"/>
        <w:rPr>
          <w:rFonts w:hint="eastAsia" w:ascii="黑体" w:hAnsi="黑体" w:eastAsia="黑体" w:cs="黑体"/>
          <w:sz w:val="36"/>
          <w:szCs w:val="36"/>
        </w:rPr>
      </w:pPr>
      <w:r>
        <w:rPr>
          <w:rFonts w:hint="eastAsia" w:ascii="黑体" w:hAnsi="黑体" w:eastAsia="黑体" w:cs="黑体"/>
          <w:sz w:val="36"/>
          <w:szCs w:val="36"/>
        </w:rPr>
        <w:t>中联重科集团财务有限公司202</w:t>
      </w:r>
      <w:r>
        <w:rPr>
          <w:rFonts w:hint="eastAsia" w:ascii="黑体" w:hAnsi="黑体" w:eastAsia="黑体" w:cs="黑体"/>
          <w:sz w:val="36"/>
          <w:szCs w:val="36"/>
          <w:lang w:val="en-US" w:eastAsia="zh-CN"/>
        </w:rPr>
        <w:t>4</w:t>
      </w:r>
      <w:r>
        <w:rPr>
          <w:rFonts w:hint="eastAsia" w:ascii="黑体" w:hAnsi="黑体" w:eastAsia="黑体" w:cs="黑体"/>
          <w:sz w:val="36"/>
          <w:szCs w:val="36"/>
        </w:rPr>
        <w:t>年第一季度第三支柱信息披露报告</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本公司适用第二档非上市银行信息披露及其过渡期要求，根据《商业银行资本管理办法》（以下简称“办法”）附件22《商业银行信息披露内容和要求》、国家金融监督管理总局关于实施《商业银行资本管理办法》相关事项的通知（金规[2023]9号，以下简称“通知”）的规定，公司披露2024年第一季度第三支柱信息。</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2024年第一季度公司需披露报表如下：</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KMI监管并表关键审慎监管指标</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righ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单位：人民币万元</w:t>
      </w:r>
    </w:p>
    <w:tbl>
      <w:tblPr>
        <w:tblStyle w:val="2"/>
        <w:tblW w:w="4998" w:type="pct"/>
        <w:tblInd w:w="0" w:type="dxa"/>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636"/>
        <w:gridCol w:w="4371"/>
        <w:gridCol w:w="1756"/>
        <w:gridCol w:w="1756"/>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75" w:hRule="atLeast"/>
        </w:trPr>
        <w:tc>
          <w:tcPr>
            <w:tcW w:w="3143" w:type="pct"/>
            <w:gridSpan w:val="2"/>
            <w:tcBorders>
              <w:left w:val="single" w:color="auto" w:sz="4" w:space="0"/>
            </w:tcBorders>
            <w:vAlign w:val="center"/>
          </w:tcPr>
          <w:p>
            <w:pPr>
              <w:snapToGrid w:val="0"/>
              <w:spacing w:line="480" w:lineRule="exact"/>
              <w:jc w:val="center"/>
              <w:rPr>
                <w:rFonts w:hint="eastAsia" w:ascii="仿宋_GB2312" w:hAnsi="仿宋" w:eastAsia="仿宋_GB2312" w:cs="Arial Unicode MS"/>
                <w:color w:val="000000" w:themeColor="text1"/>
                <w:sz w:val="28"/>
                <w:szCs w:val="28"/>
                <w:lang w:val="en-US" w:eastAsia="zh-CN"/>
                <w14:textFill>
                  <w14:solidFill>
                    <w14:schemeClr w14:val="tx1"/>
                  </w14:solidFill>
                </w14:textFill>
              </w:rPr>
            </w:pPr>
            <w:r>
              <w:rPr>
                <w:rFonts w:hint="eastAsia" w:ascii="仿宋_GB2312" w:hAnsi="仿宋" w:eastAsia="仿宋_GB2312" w:cs="Arial Unicode MS"/>
                <w:color w:val="000000" w:themeColor="text1"/>
                <w:sz w:val="28"/>
                <w:szCs w:val="28"/>
                <w:lang w:val="en-US" w:eastAsia="zh-CN"/>
                <w14:textFill>
                  <w14:solidFill>
                    <w14:schemeClr w14:val="tx1"/>
                  </w14:solidFill>
                </w14:textFill>
              </w:rPr>
              <w:t>项目</w:t>
            </w:r>
          </w:p>
        </w:tc>
        <w:tc>
          <w:tcPr>
            <w:tcW w:w="928" w:type="pct"/>
            <w:tcBorders>
              <w:right w:val="single" w:color="auto" w:sz="4" w:space="0"/>
            </w:tcBorders>
            <w:vAlign w:val="center"/>
          </w:tcPr>
          <w:p>
            <w:pPr>
              <w:snapToGrid w:val="0"/>
              <w:spacing w:line="480" w:lineRule="exact"/>
              <w:jc w:val="center"/>
              <w:rPr>
                <w:rFonts w:hint="default" w:ascii="仿宋_GB2312" w:hAnsi="仿宋" w:eastAsia="仿宋_GB2312" w:cs="Arial Unicode MS"/>
                <w:color w:val="000000" w:themeColor="text1"/>
                <w:sz w:val="28"/>
                <w:szCs w:val="28"/>
                <w:lang w:val="en-US" w:eastAsia="zh-CN"/>
                <w14:textFill>
                  <w14:solidFill>
                    <w14:schemeClr w14:val="tx1"/>
                  </w14:solidFill>
                </w14:textFill>
              </w:rPr>
            </w:pPr>
            <w:r>
              <w:rPr>
                <w:rFonts w:hint="eastAsia" w:ascii="仿宋_GB2312" w:hAnsi="仿宋" w:eastAsia="仿宋_GB2312" w:cs="Arial Unicode MS"/>
                <w:color w:val="000000" w:themeColor="text1"/>
                <w:sz w:val="28"/>
                <w:szCs w:val="28"/>
                <w:lang w:val="en-US" w:eastAsia="zh-CN"/>
                <w14:textFill>
                  <w14:solidFill>
                    <w14:schemeClr w14:val="tx1"/>
                  </w14:solidFill>
                </w14:textFill>
              </w:rPr>
              <w:t>2024年3月31日</w:t>
            </w:r>
          </w:p>
        </w:tc>
        <w:tc>
          <w:tcPr>
            <w:tcW w:w="928" w:type="pct"/>
            <w:tcBorders>
              <w:right w:val="single" w:color="auto" w:sz="4" w:space="0"/>
            </w:tcBorders>
            <w:vAlign w:val="center"/>
          </w:tcPr>
          <w:p>
            <w:pPr>
              <w:snapToGrid w:val="0"/>
              <w:spacing w:line="480" w:lineRule="exact"/>
              <w:jc w:val="center"/>
              <w:rPr>
                <w:rFonts w:hint="default" w:ascii="仿宋_GB2312" w:hAnsi="仿宋" w:eastAsia="仿宋_GB2312" w:cs="Arial Unicode MS"/>
                <w:color w:val="000000" w:themeColor="text1"/>
                <w:sz w:val="28"/>
                <w:szCs w:val="28"/>
                <w:lang w:val="en-US" w:eastAsia="zh-CN"/>
                <w14:textFill>
                  <w14:solidFill>
                    <w14:schemeClr w14:val="tx1"/>
                  </w14:solidFill>
                </w14:textFill>
              </w:rPr>
            </w:pPr>
            <w:r>
              <w:rPr>
                <w:rFonts w:hint="eastAsia" w:ascii="仿宋_GB2312" w:hAnsi="仿宋" w:eastAsia="仿宋_GB2312" w:cs="Arial Unicode MS"/>
                <w:color w:val="000000" w:themeColor="text1"/>
                <w:sz w:val="28"/>
                <w:szCs w:val="28"/>
                <w:lang w:val="en-US" w:eastAsia="zh-CN"/>
                <w14:textFill>
                  <w14:solidFill>
                    <w14:schemeClr w14:val="tx1"/>
                  </w14:solidFill>
                </w14:textFill>
              </w:rPr>
              <w:t>2023年12月31日</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373" w:type="pct"/>
            <w:tcBorders>
              <w:left w:val="single" w:color="auto" w:sz="4" w:space="0"/>
            </w:tcBorders>
            <w:vAlign w:val="center"/>
          </w:tcPr>
          <w:p>
            <w:pPr>
              <w:snapToGrid w:val="0"/>
              <w:spacing w:line="480" w:lineRule="exact"/>
              <w:jc w:val="center"/>
              <w:rPr>
                <w:rFonts w:ascii="仿宋_GB2312" w:hAnsi="仿宋" w:eastAsia="仿宋_GB2312" w:cs="Arial Unicode MS"/>
                <w:color w:val="000000" w:themeColor="text1"/>
                <w:sz w:val="28"/>
                <w:szCs w:val="28"/>
                <w14:textFill>
                  <w14:solidFill>
                    <w14:schemeClr w14:val="tx1"/>
                  </w14:solidFill>
                </w14:textFill>
              </w:rPr>
            </w:pPr>
            <w:r>
              <w:rPr>
                <w:rFonts w:ascii="仿宋_GB2312" w:hAnsi="仿宋" w:eastAsia="仿宋_GB2312" w:cs="Arial Unicode MS"/>
                <w:color w:val="000000" w:themeColor="text1"/>
                <w:sz w:val="28"/>
                <w:szCs w:val="28"/>
                <w14:textFill>
                  <w14:solidFill>
                    <w14:schemeClr w14:val="tx1"/>
                  </w14:solidFill>
                </w14:textFill>
              </w:rPr>
              <w:t>1</w:t>
            </w:r>
          </w:p>
        </w:tc>
        <w:tc>
          <w:tcPr>
            <w:tcW w:w="2769" w:type="pct"/>
            <w:vAlign w:val="center"/>
          </w:tcPr>
          <w:p>
            <w:pPr>
              <w:snapToGrid w:val="0"/>
              <w:spacing w:line="480" w:lineRule="exact"/>
              <w:rPr>
                <w:rFonts w:ascii="仿宋_GB2312" w:hAnsi="仿宋" w:eastAsia="仿宋_GB2312" w:cs="Arial Unicode MS"/>
                <w:color w:val="000000" w:themeColor="text1"/>
                <w:sz w:val="28"/>
                <w:szCs w:val="28"/>
                <w:lang w:eastAsia="zh-CN"/>
                <w14:textFill>
                  <w14:solidFill>
                    <w14:schemeClr w14:val="tx1"/>
                  </w14:solidFill>
                </w14:textFill>
              </w:rPr>
            </w:pPr>
            <w:r>
              <w:rPr>
                <w:rFonts w:hint="eastAsia" w:ascii="仿宋_GB2312" w:hAnsi="仿宋" w:eastAsia="仿宋_GB2312" w:cs="Arial Unicode MS"/>
                <w:color w:val="000000" w:themeColor="text1"/>
                <w:sz w:val="28"/>
                <w:szCs w:val="28"/>
                <w:lang w:eastAsia="zh-CN"/>
                <w14:textFill>
                  <w14:solidFill>
                    <w14:schemeClr w14:val="tx1"/>
                  </w14:solidFill>
                </w14:textFill>
              </w:rPr>
              <w:t>核心一级资本净额</w:t>
            </w:r>
          </w:p>
        </w:tc>
        <w:tc>
          <w:tcPr>
            <w:tcW w:w="928" w:type="pct"/>
            <w:tcBorders>
              <w:right w:val="single" w:color="auto" w:sz="4" w:space="0"/>
            </w:tcBorders>
            <w:vAlign w:val="center"/>
          </w:tcPr>
          <w:p>
            <w:pPr>
              <w:snapToGrid w:val="0"/>
              <w:spacing w:line="480" w:lineRule="exact"/>
              <w:jc w:val="center"/>
              <w:rPr>
                <w:rFonts w:hint="eastAsia" w:ascii="仿宋_GB2312" w:hAnsi="仿宋" w:eastAsia="仿宋_GB2312" w:cs="Arial Unicode MS"/>
                <w:color w:val="000000" w:themeColor="text1"/>
                <w:sz w:val="28"/>
                <w:szCs w:val="28"/>
                <w:lang w:eastAsia="zh-CN"/>
                <w14:textFill>
                  <w14:solidFill>
                    <w14:schemeClr w14:val="tx1"/>
                  </w14:solidFill>
                </w14:textFill>
              </w:rPr>
            </w:pPr>
            <w:r>
              <w:rPr>
                <w:rFonts w:hint="eastAsia" w:ascii="仿宋_GB2312" w:hAnsi="仿宋" w:eastAsia="仿宋_GB2312" w:cs="Arial Unicode MS"/>
                <w:color w:val="000000" w:themeColor="text1"/>
                <w:sz w:val="28"/>
                <w:szCs w:val="28"/>
                <w:lang w:val="en-US" w:eastAsia="zh-CN"/>
                <w14:textFill>
                  <w14:solidFill>
                    <w14:schemeClr w14:val="tx1"/>
                  </w14:solidFill>
                </w14:textFill>
              </w:rPr>
              <w:t>228973.65</w:t>
            </w:r>
          </w:p>
        </w:tc>
        <w:tc>
          <w:tcPr>
            <w:tcW w:w="928" w:type="pct"/>
            <w:tcBorders>
              <w:right w:val="single" w:color="auto" w:sz="4" w:space="0"/>
            </w:tcBorders>
            <w:vAlign w:val="center"/>
          </w:tcPr>
          <w:p>
            <w:pPr>
              <w:snapToGrid w:val="0"/>
              <w:spacing w:line="480" w:lineRule="exact"/>
              <w:jc w:val="center"/>
              <w:rPr>
                <w:rFonts w:hint="eastAsia" w:ascii="仿宋_GB2312" w:hAnsi="仿宋" w:eastAsia="仿宋_GB2312" w:cs="Arial Unicode MS"/>
                <w:color w:val="000000" w:themeColor="text1"/>
                <w:sz w:val="28"/>
                <w:szCs w:val="28"/>
                <w:lang w:val="en-US" w:eastAsia="zh-CN"/>
                <w14:textFill>
                  <w14:solidFill>
                    <w14:schemeClr w14:val="tx1"/>
                  </w14:solidFill>
                </w14:textFill>
              </w:rPr>
            </w:pPr>
            <w:r>
              <w:rPr>
                <w:rFonts w:hint="eastAsia" w:ascii="仿宋_GB2312" w:hAnsi="仿宋" w:eastAsia="仿宋_GB2312" w:cs="Arial Unicode MS"/>
                <w:color w:val="000000" w:themeColor="text1"/>
                <w:sz w:val="28"/>
                <w:szCs w:val="28"/>
                <w:lang w:val="en-US" w:eastAsia="zh-CN"/>
                <w14:textFill>
                  <w14:solidFill>
                    <w14:schemeClr w14:val="tx1"/>
                  </w14:solidFill>
                </w14:textFill>
              </w:rPr>
              <w:t>225192.86</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373" w:type="pct"/>
            <w:tcBorders>
              <w:left w:val="single" w:color="auto" w:sz="4" w:space="0"/>
            </w:tcBorders>
            <w:vAlign w:val="center"/>
          </w:tcPr>
          <w:p>
            <w:pPr>
              <w:snapToGrid w:val="0"/>
              <w:spacing w:line="480" w:lineRule="exact"/>
              <w:jc w:val="center"/>
              <w:rPr>
                <w:rFonts w:ascii="仿宋_GB2312" w:hAnsi="仿宋" w:eastAsia="仿宋_GB2312" w:cs="Arial Unicode MS"/>
                <w:color w:val="000000" w:themeColor="text1"/>
                <w:sz w:val="28"/>
                <w:szCs w:val="28"/>
                <w14:textFill>
                  <w14:solidFill>
                    <w14:schemeClr w14:val="tx1"/>
                  </w14:solidFill>
                </w14:textFill>
              </w:rPr>
            </w:pPr>
            <w:r>
              <w:rPr>
                <w:rFonts w:ascii="仿宋_GB2312" w:hAnsi="仿宋" w:eastAsia="仿宋_GB2312" w:cs="Arial Unicode MS"/>
                <w:color w:val="000000" w:themeColor="text1"/>
                <w:sz w:val="28"/>
                <w:szCs w:val="28"/>
                <w14:textFill>
                  <w14:solidFill>
                    <w14:schemeClr w14:val="tx1"/>
                  </w14:solidFill>
                </w14:textFill>
              </w:rPr>
              <w:t>2</w:t>
            </w:r>
          </w:p>
        </w:tc>
        <w:tc>
          <w:tcPr>
            <w:tcW w:w="2769" w:type="pct"/>
            <w:vAlign w:val="center"/>
          </w:tcPr>
          <w:p>
            <w:pPr>
              <w:snapToGrid w:val="0"/>
              <w:spacing w:line="480" w:lineRule="exact"/>
              <w:rPr>
                <w:rFonts w:ascii="仿宋_GB2312" w:hAnsi="仿宋" w:eastAsia="仿宋_GB2312" w:cs="Arial Unicode MS"/>
                <w:color w:val="000000" w:themeColor="text1"/>
                <w:sz w:val="28"/>
                <w:szCs w:val="28"/>
                <w14:textFill>
                  <w14:solidFill>
                    <w14:schemeClr w14:val="tx1"/>
                  </w14:solidFill>
                </w14:textFill>
              </w:rPr>
            </w:pPr>
            <w:r>
              <w:rPr>
                <w:rFonts w:hint="eastAsia" w:ascii="仿宋_GB2312" w:hAnsi="仿宋" w:eastAsia="仿宋_GB2312" w:cs="Arial Unicode MS"/>
                <w:color w:val="000000" w:themeColor="text1"/>
                <w:sz w:val="28"/>
                <w:szCs w:val="28"/>
                <w14:textFill>
                  <w14:solidFill>
                    <w14:schemeClr w14:val="tx1"/>
                  </w14:solidFill>
                </w14:textFill>
              </w:rPr>
              <w:t>一级资本</w:t>
            </w:r>
            <w:r>
              <w:rPr>
                <w:rFonts w:hint="eastAsia" w:ascii="仿宋_GB2312" w:hAnsi="仿宋" w:eastAsia="仿宋_GB2312" w:cs="Arial Unicode MS"/>
                <w:color w:val="000000" w:themeColor="text1"/>
                <w:sz w:val="28"/>
                <w:szCs w:val="28"/>
                <w:lang w:eastAsia="zh-CN"/>
                <w14:textFill>
                  <w14:solidFill>
                    <w14:schemeClr w14:val="tx1"/>
                  </w14:solidFill>
                </w14:textFill>
              </w:rPr>
              <w:t>净额</w:t>
            </w:r>
          </w:p>
        </w:tc>
        <w:tc>
          <w:tcPr>
            <w:tcW w:w="928" w:type="pct"/>
            <w:tcBorders>
              <w:right w:val="single" w:color="auto" w:sz="4" w:space="0"/>
            </w:tcBorders>
            <w:vAlign w:val="center"/>
          </w:tcPr>
          <w:p>
            <w:pPr>
              <w:snapToGrid w:val="0"/>
              <w:spacing w:line="480" w:lineRule="exact"/>
              <w:jc w:val="center"/>
              <w:rPr>
                <w:rFonts w:hint="eastAsia" w:ascii="仿宋_GB2312" w:hAnsi="仿宋" w:eastAsia="仿宋_GB2312" w:cs="Arial Unicode MS"/>
                <w:color w:val="000000" w:themeColor="text1"/>
                <w:sz w:val="28"/>
                <w:szCs w:val="28"/>
                <w:lang w:eastAsia="zh-CN"/>
                <w14:textFill>
                  <w14:solidFill>
                    <w14:schemeClr w14:val="tx1"/>
                  </w14:solidFill>
                </w14:textFill>
              </w:rPr>
            </w:pPr>
            <w:r>
              <w:rPr>
                <w:rFonts w:hint="eastAsia" w:ascii="仿宋_GB2312" w:hAnsi="仿宋" w:eastAsia="仿宋_GB2312" w:cs="Arial Unicode MS"/>
                <w:color w:val="000000" w:themeColor="text1"/>
                <w:sz w:val="28"/>
                <w:szCs w:val="28"/>
                <w:lang w:val="en-US" w:eastAsia="zh-CN"/>
                <w14:textFill>
                  <w14:solidFill>
                    <w14:schemeClr w14:val="tx1"/>
                  </w14:solidFill>
                </w14:textFill>
              </w:rPr>
              <w:t>228973.65</w:t>
            </w:r>
          </w:p>
        </w:tc>
        <w:tc>
          <w:tcPr>
            <w:tcW w:w="928" w:type="pct"/>
            <w:tcBorders>
              <w:right w:val="single" w:color="auto" w:sz="4" w:space="0"/>
            </w:tcBorders>
            <w:vAlign w:val="center"/>
          </w:tcPr>
          <w:p>
            <w:pPr>
              <w:snapToGrid w:val="0"/>
              <w:spacing w:line="480" w:lineRule="exact"/>
              <w:jc w:val="center"/>
              <w:rPr>
                <w:rFonts w:hint="eastAsia" w:ascii="仿宋_GB2312" w:hAnsi="仿宋" w:eastAsia="仿宋_GB2312" w:cs="Arial Unicode MS"/>
                <w:color w:val="000000" w:themeColor="text1"/>
                <w:sz w:val="28"/>
                <w:szCs w:val="28"/>
                <w:lang w:val="en-US" w:eastAsia="zh-CN"/>
                <w14:textFill>
                  <w14:solidFill>
                    <w14:schemeClr w14:val="tx1"/>
                  </w14:solidFill>
                </w14:textFill>
              </w:rPr>
            </w:pPr>
            <w:r>
              <w:rPr>
                <w:rFonts w:hint="eastAsia" w:ascii="仿宋_GB2312" w:hAnsi="仿宋" w:eastAsia="仿宋_GB2312" w:cs="Arial Unicode MS"/>
                <w:color w:val="000000" w:themeColor="text1"/>
                <w:sz w:val="28"/>
                <w:szCs w:val="28"/>
                <w:lang w:val="en-US" w:eastAsia="zh-CN"/>
                <w14:textFill>
                  <w14:solidFill>
                    <w14:schemeClr w14:val="tx1"/>
                  </w14:solidFill>
                </w14:textFill>
              </w:rPr>
              <w:t>225192.86</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373" w:type="pct"/>
            <w:tcBorders>
              <w:left w:val="single" w:color="auto" w:sz="4" w:space="0"/>
            </w:tcBorders>
            <w:vAlign w:val="center"/>
          </w:tcPr>
          <w:p>
            <w:pPr>
              <w:snapToGrid w:val="0"/>
              <w:spacing w:line="480" w:lineRule="exact"/>
              <w:jc w:val="center"/>
              <w:rPr>
                <w:rFonts w:ascii="仿宋_GB2312" w:hAnsi="仿宋" w:eastAsia="仿宋_GB2312" w:cs="Arial Unicode MS"/>
                <w:color w:val="000000" w:themeColor="text1"/>
                <w:sz w:val="28"/>
                <w:szCs w:val="28"/>
                <w14:textFill>
                  <w14:solidFill>
                    <w14:schemeClr w14:val="tx1"/>
                  </w14:solidFill>
                </w14:textFill>
              </w:rPr>
            </w:pPr>
            <w:r>
              <w:rPr>
                <w:rFonts w:ascii="仿宋_GB2312" w:hAnsi="仿宋" w:eastAsia="仿宋_GB2312" w:cs="Arial Unicode MS"/>
                <w:color w:val="000000" w:themeColor="text1"/>
                <w:sz w:val="28"/>
                <w:szCs w:val="28"/>
                <w14:textFill>
                  <w14:solidFill>
                    <w14:schemeClr w14:val="tx1"/>
                  </w14:solidFill>
                </w14:textFill>
              </w:rPr>
              <w:t>3</w:t>
            </w:r>
          </w:p>
        </w:tc>
        <w:tc>
          <w:tcPr>
            <w:tcW w:w="2769" w:type="pct"/>
            <w:vAlign w:val="center"/>
          </w:tcPr>
          <w:p>
            <w:pPr>
              <w:snapToGrid w:val="0"/>
              <w:spacing w:line="480" w:lineRule="exact"/>
              <w:rPr>
                <w:rFonts w:ascii="仿宋_GB2312" w:hAnsi="仿宋" w:eastAsia="仿宋_GB2312" w:cs="Arial Unicode MS"/>
                <w:color w:val="000000" w:themeColor="text1"/>
                <w:sz w:val="28"/>
                <w:szCs w:val="28"/>
                <w14:textFill>
                  <w14:solidFill>
                    <w14:schemeClr w14:val="tx1"/>
                  </w14:solidFill>
                </w14:textFill>
              </w:rPr>
            </w:pPr>
            <w:r>
              <w:rPr>
                <w:rFonts w:hint="eastAsia" w:ascii="仿宋_GB2312" w:hAnsi="仿宋" w:eastAsia="仿宋_GB2312" w:cs="Arial Unicode MS"/>
                <w:color w:val="000000" w:themeColor="text1"/>
                <w:sz w:val="28"/>
                <w:szCs w:val="28"/>
                <w14:textFill>
                  <w14:solidFill>
                    <w14:schemeClr w14:val="tx1"/>
                  </w14:solidFill>
                </w14:textFill>
              </w:rPr>
              <w:t>资本</w:t>
            </w:r>
            <w:r>
              <w:rPr>
                <w:rFonts w:hint="eastAsia" w:ascii="仿宋_GB2312" w:hAnsi="仿宋" w:eastAsia="仿宋_GB2312" w:cs="Arial Unicode MS"/>
                <w:color w:val="000000" w:themeColor="text1"/>
                <w:sz w:val="28"/>
                <w:szCs w:val="28"/>
                <w:lang w:eastAsia="zh-CN"/>
                <w14:textFill>
                  <w14:solidFill>
                    <w14:schemeClr w14:val="tx1"/>
                  </w14:solidFill>
                </w14:textFill>
              </w:rPr>
              <w:t>净额</w:t>
            </w:r>
          </w:p>
        </w:tc>
        <w:tc>
          <w:tcPr>
            <w:tcW w:w="928" w:type="pct"/>
            <w:tcBorders>
              <w:right w:val="single" w:color="auto" w:sz="4" w:space="0"/>
            </w:tcBorders>
            <w:vAlign w:val="center"/>
          </w:tcPr>
          <w:p>
            <w:pPr>
              <w:snapToGrid w:val="0"/>
              <w:spacing w:line="480" w:lineRule="exact"/>
              <w:jc w:val="center"/>
              <w:rPr>
                <w:rFonts w:hint="eastAsia" w:ascii="仿宋_GB2312" w:hAnsi="仿宋" w:eastAsia="仿宋_GB2312" w:cs="Arial Unicode MS"/>
                <w:color w:val="000000" w:themeColor="text1"/>
                <w:sz w:val="28"/>
                <w:szCs w:val="28"/>
                <w:lang w:eastAsia="zh-CN"/>
                <w14:textFill>
                  <w14:solidFill>
                    <w14:schemeClr w14:val="tx1"/>
                  </w14:solidFill>
                </w14:textFill>
              </w:rPr>
            </w:pPr>
            <w:r>
              <w:rPr>
                <w:rFonts w:hint="eastAsia" w:ascii="仿宋_GB2312" w:hAnsi="仿宋" w:eastAsia="仿宋_GB2312" w:cs="Arial Unicode MS"/>
                <w:color w:val="000000" w:themeColor="text1"/>
                <w:sz w:val="28"/>
                <w:szCs w:val="28"/>
                <w:lang w:val="en-US" w:eastAsia="zh-CN"/>
                <w14:textFill>
                  <w14:solidFill>
                    <w14:schemeClr w14:val="tx1"/>
                  </w14:solidFill>
                </w14:textFill>
              </w:rPr>
              <w:t>235372.03</w:t>
            </w:r>
          </w:p>
        </w:tc>
        <w:tc>
          <w:tcPr>
            <w:tcW w:w="928" w:type="pct"/>
            <w:tcBorders>
              <w:right w:val="single" w:color="auto" w:sz="4" w:space="0"/>
            </w:tcBorders>
            <w:vAlign w:val="center"/>
          </w:tcPr>
          <w:p>
            <w:pPr>
              <w:snapToGrid w:val="0"/>
              <w:spacing w:line="480" w:lineRule="exact"/>
              <w:jc w:val="center"/>
              <w:rPr>
                <w:rFonts w:hint="eastAsia" w:ascii="仿宋_GB2312" w:hAnsi="仿宋" w:eastAsia="仿宋_GB2312" w:cs="Arial Unicode MS"/>
                <w:color w:val="000000" w:themeColor="text1"/>
                <w:sz w:val="28"/>
                <w:szCs w:val="28"/>
                <w:lang w:val="en-US" w:eastAsia="zh-CN"/>
                <w14:textFill>
                  <w14:solidFill>
                    <w14:schemeClr w14:val="tx1"/>
                  </w14:solidFill>
                </w14:textFill>
              </w:rPr>
            </w:pPr>
            <w:r>
              <w:rPr>
                <w:rFonts w:hint="eastAsia" w:ascii="仿宋_GB2312" w:hAnsi="仿宋" w:eastAsia="仿宋_GB2312" w:cs="Arial Unicode MS"/>
                <w:color w:val="000000" w:themeColor="text1"/>
                <w:sz w:val="28"/>
                <w:szCs w:val="28"/>
                <w:lang w:val="en-US" w:eastAsia="zh-CN"/>
                <w14:textFill>
                  <w14:solidFill>
                    <w14:schemeClr w14:val="tx1"/>
                  </w14:solidFill>
                </w14:textFill>
              </w:rPr>
              <w:t>234533.87</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373" w:type="pct"/>
            <w:tcBorders>
              <w:left w:val="single" w:color="auto" w:sz="4" w:space="0"/>
            </w:tcBorders>
            <w:vAlign w:val="center"/>
          </w:tcPr>
          <w:p>
            <w:pPr>
              <w:snapToGrid w:val="0"/>
              <w:spacing w:line="480" w:lineRule="exact"/>
              <w:jc w:val="center"/>
              <w:rPr>
                <w:rFonts w:ascii="仿宋_GB2312" w:hAnsi="仿宋" w:eastAsia="仿宋_GB2312" w:cs="Arial Unicode MS"/>
                <w:color w:val="000000" w:themeColor="text1"/>
                <w:sz w:val="28"/>
                <w:szCs w:val="28"/>
                <w14:textFill>
                  <w14:solidFill>
                    <w14:schemeClr w14:val="tx1"/>
                  </w14:solidFill>
                </w14:textFill>
              </w:rPr>
            </w:pPr>
            <w:r>
              <w:rPr>
                <w:rFonts w:ascii="仿宋_GB2312" w:hAnsi="仿宋" w:eastAsia="仿宋_GB2312" w:cs="Arial Unicode MS"/>
                <w:color w:val="000000" w:themeColor="text1"/>
                <w:sz w:val="28"/>
                <w:szCs w:val="28"/>
                <w14:textFill>
                  <w14:solidFill>
                    <w14:schemeClr w14:val="tx1"/>
                  </w14:solidFill>
                </w14:textFill>
              </w:rPr>
              <w:t>4</w:t>
            </w:r>
          </w:p>
        </w:tc>
        <w:tc>
          <w:tcPr>
            <w:tcW w:w="2769" w:type="pct"/>
            <w:vAlign w:val="center"/>
          </w:tcPr>
          <w:p>
            <w:pPr>
              <w:snapToGrid w:val="0"/>
              <w:spacing w:line="480" w:lineRule="exact"/>
              <w:rPr>
                <w:rFonts w:ascii="仿宋_GB2312" w:hAnsi="仿宋" w:eastAsia="仿宋_GB2312" w:cs="Arial Unicode MS"/>
                <w:color w:val="000000" w:themeColor="text1"/>
                <w:sz w:val="28"/>
                <w:szCs w:val="28"/>
                <w:lang w:eastAsia="zh-CN"/>
                <w14:textFill>
                  <w14:solidFill>
                    <w14:schemeClr w14:val="tx1"/>
                  </w14:solidFill>
                </w14:textFill>
              </w:rPr>
            </w:pPr>
            <w:r>
              <w:rPr>
                <w:rFonts w:hint="eastAsia" w:ascii="仿宋_GB2312" w:hAnsi="仿宋" w:eastAsia="仿宋_GB2312" w:cs="Arial Unicode MS"/>
                <w:color w:val="000000" w:themeColor="text1"/>
                <w:sz w:val="28"/>
                <w:szCs w:val="28"/>
                <w:lang w:eastAsia="zh-CN"/>
                <w14:textFill>
                  <w14:solidFill>
                    <w14:schemeClr w14:val="tx1"/>
                  </w14:solidFill>
                </w14:textFill>
              </w:rPr>
              <w:t>风险加权资产</w:t>
            </w:r>
          </w:p>
        </w:tc>
        <w:tc>
          <w:tcPr>
            <w:tcW w:w="928" w:type="pct"/>
            <w:tcBorders>
              <w:right w:val="single" w:color="auto" w:sz="4" w:space="0"/>
            </w:tcBorders>
            <w:vAlign w:val="center"/>
          </w:tcPr>
          <w:p>
            <w:pPr>
              <w:snapToGrid w:val="0"/>
              <w:spacing w:line="480" w:lineRule="exact"/>
              <w:jc w:val="center"/>
              <w:rPr>
                <w:rFonts w:hint="eastAsia" w:ascii="仿宋_GB2312" w:hAnsi="仿宋" w:eastAsia="仿宋_GB2312" w:cs="Arial Unicode MS"/>
                <w:color w:val="000000" w:themeColor="text1"/>
                <w:sz w:val="28"/>
                <w:szCs w:val="28"/>
                <w:lang w:eastAsia="zh-CN"/>
                <w14:textFill>
                  <w14:solidFill>
                    <w14:schemeClr w14:val="tx1"/>
                  </w14:solidFill>
                </w14:textFill>
              </w:rPr>
            </w:pPr>
            <w:r>
              <w:rPr>
                <w:rFonts w:hint="eastAsia" w:ascii="仿宋_GB2312" w:hAnsi="仿宋" w:eastAsia="仿宋_GB2312" w:cs="Arial Unicode MS"/>
                <w:color w:val="000000" w:themeColor="text1"/>
                <w:sz w:val="28"/>
                <w:szCs w:val="28"/>
                <w:lang w:val="en-US" w:eastAsia="zh-CN"/>
                <w14:textFill>
                  <w14:solidFill>
                    <w14:schemeClr w14:val="tx1"/>
                  </w14:solidFill>
                </w14:textFill>
              </w:rPr>
              <w:t>539814.26</w:t>
            </w:r>
          </w:p>
        </w:tc>
        <w:tc>
          <w:tcPr>
            <w:tcW w:w="928" w:type="pct"/>
            <w:tcBorders>
              <w:right w:val="single" w:color="auto" w:sz="4" w:space="0"/>
            </w:tcBorders>
            <w:vAlign w:val="center"/>
          </w:tcPr>
          <w:p>
            <w:pPr>
              <w:snapToGrid w:val="0"/>
              <w:spacing w:line="480" w:lineRule="exact"/>
              <w:jc w:val="center"/>
              <w:rPr>
                <w:rFonts w:hint="eastAsia" w:ascii="仿宋_GB2312" w:hAnsi="仿宋" w:eastAsia="仿宋_GB2312" w:cs="Arial Unicode MS"/>
                <w:color w:val="000000" w:themeColor="text1"/>
                <w:sz w:val="28"/>
                <w:szCs w:val="28"/>
                <w:lang w:val="en-US" w:eastAsia="zh-CN"/>
                <w14:textFill>
                  <w14:solidFill>
                    <w14:schemeClr w14:val="tx1"/>
                  </w14:solidFill>
                </w14:textFill>
              </w:rPr>
            </w:pPr>
            <w:r>
              <w:rPr>
                <w:rFonts w:hint="eastAsia" w:ascii="仿宋_GB2312" w:hAnsi="仿宋" w:eastAsia="仿宋_GB2312" w:cs="Arial Unicode MS"/>
                <w:color w:val="000000" w:themeColor="text1"/>
                <w:sz w:val="28"/>
                <w:szCs w:val="28"/>
                <w:lang w:val="en-US" w:eastAsia="zh-CN"/>
                <w14:textFill>
                  <w14:solidFill>
                    <w14:schemeClr w14:val="tx1"/>
                  </w14:solidFill>
                </w14:textFill>
              </w:rPr>
              <w:t>778166.98</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5" w:hRule="atLeast"/>
        </w:trPr>
        <w:tc>
          <w:tcPr>
            <w:tcW w:w="373" w:type="pct"/>
            <w:tcBorders>
              <w:left w:val="single" w:color="auto" w:sz="4" w:space="0"/>
            </w:tcBorders>
            <w:vAlign w:val="center"/>
          </w:tcPr>
          <w:p>
            <w:pPr>
              <w:snapToGrid w:val="0"/>
              <w:spacing w:line="480" w:lineRule="exact"/>
              <w:jc w:val="center"/>
              <w:rPr>
                <w:rFonts w:ascii="仿宋_GB2312" w:hAnsi="仿宋" w:eastAsia="仿宋_GB2312" w:cs="Arial Unicode MS"/>
                <w:color w:val="000000" w:themeColor="text1"/>
                <w:sz w:val="28"/>
                <w:szCs w:val="28"/>
                <w14:textFill>
                  <w14:solidFill>
                    <w14:schemeClr w14:val="tx1"/>
                  </w14:solidFill>
                </w14:textFill>
              </w:rPr>
            </w:pPr>
            <w:r>
              <w:rPr>
                <w:rFonts w:ascii="仿宋_GB2312" w:hAnsi="仿宋" w:eastAsia="仿宋_GB2312" w:cs="Arial Unicode MS"/>
                <w:color w:val="000000" w:themeColor="text1"/>
                <w:sz w:val="28"/>
                <w:szCs w:val="28"/>
                <w14:textFill>
                  <w14:solidFill>
                    <w14:schemeClr w14:val="tx1"/>
                  </w14:solidFill>
                </w14:textFill>
              </w:rPr>
              <w:t>5</w:t>
            </w:r>
          </w:p>
        </w:tc>
        <w:tc>
          <w:tcPr>
            <w:tcW w:w="2769" w:type="pct"/>
            <w:vAlign w:val="center"/>
          </w:tcPr>
          <w:p>
            <w:pPr>
              <w:snapToGrid w:val="0"/>
              <w:spacing w:line="480" w:lineRule="exact"/>
              <w:rPr>
                <w:rFonts w:ascii="仿宋_GB2312" w:hAnsi="仿宋" w:eastAsia="仿宋_GB2312" w:cs="Arial Unicode MS"/>
                <w:color w:val="000000" w:themeColor="text1"/>
                <w:sz w:val="28"/>
                <w:szCs w:val="28"/>
                <w:lang w:eastAsia="zh-CN"/>
                <w14:textFill>
                  <w14:solidFill>
                    <w14:schemeClr w14:val="tx1"/>
                  </w14:solidFill>
                </w14:textFill>
              </w:rPr>
            </w:pPr>
            <w:r>
              <w:rPr>
                <w:rFonts w:hint="eastAsia" w:ascii="仿宋_GB2312" w:hAnsi="仿宋" w:eastAsia="仿宋_GB2312" w:cs="Arial Unicode MS"/>
                <w:color w:val="000000" w:themeColor="text1"/>
                <w:sz w:val="28"/>
                <w:szCs w:val="28"/>
                <w:lang w:eastAsia="zh-CN"/>
                <w14:textFill>
                  <w14:solidFill>
                    <w14:schemeClr w14:val="tx1"/>
                  </w14:solidFill>
                </w14:textFill>
              </w:rPr>
              <w:t>核心一级资本充足率（</w:t>
            </w:r>
            <w:r>
              <w:rPr>
                <w:rFonts w:ascii="仿宋_GB2312" w:hAnsi="仿宋" w:eastAsia="仿宋_GB2312" w:cs="Arial Unicode MS"/>
                <w:color w:val="000000" w:themeColor="text1"/>
                <w:sz w:val="28"/>
                <w:szCs w:val="28"/>
                <w:lang w:eastAsia="zh-CN"/>
                <w14:textFill>
                  <w14:solidFill>
                    <w14:schemeClr w14:val="tx1"/>
                  </w14:solidFill>
                </w14:textFill>
              </w:rPr>
              <w:t>%）</w:t>
            </w:r>
          </w:p>
        </w:tc>
        <w:tc>
          <w:tcPr>
            <w:tcW w:w="928" w:type="pct"/>
            <w:tcBorders>
              <w:right w:val="single" w:color="auto" w:sz="4" w:space="0"/>
            </w:tcBorders>
            <w:vAlign w:val="center"/>
          </w:tcPr>
          <w:p>
            <w:pPr>
              <w:snapToGrid w:val="0"/>
              <w:spacing w:line="480" w:lineRule="exact"/>
              <w:jc w:val="center"/>
              <w:rPr>
                <w:rFonts w:hint="eastAsia" w:ascii="仿宋_GB2312" w:hAnsi="仿宋" w:eastAsia="仿宋_GB2312" w:cs="Arial Unicode MS"/>
                <w:color w:val="000000" w:themeColor="text1"/>
                <w:sz w:val="28"/>
                <w:szCs w:val="28"/>
                <w:lang w:eastAsia="zh-CN"/>
                <w14:textFill>
                  <w14:solidFill>
                    <w14:schemeClr w14:val="tx1"/>
                  </w14:solidFill>
                </w14:textFill>
              </w:rPr>
            </w:pPr>
            <w:r>
              <w:rPr>
                <w:rFonts w:hint="eastAsia" w:ascii="仿宋_GB2312" w:hAnsi="仿宋" w:eastAsia="仿宋_GB2312" w:cs="Arial Unicode MS"/>
                <w:color w:val="000000" w:themeColor="text1"/>
                <w:sz w:val="28"/>
                <w:szCs w:val="28"/>
                <w:lang w:val="en-US" w:eastAsia="zh-CN"/>
                <w14:textFill>
                  <w14:solidFill>
                    <w14:schemeClr w14:val="tx1"/>
                  </w14:solidFill>
                </w14:textFill>
              </w:rPr>
              <w:t>42.42%</w:t>
            </w:r>
          </w:p>
        </w:tc>
        <w:tc>
          <w:tcPr>
            <w:tcW w:w="928" w:type="pct"/>
            <w:tcBorders>
              <w:right w:val="single" w:color="auto" w:sz="4" w:space="0"/>
            </w:tcBorders>
            <w:vAlign w:val="center"/>
          </w:tcPr>
          <w:p>
            <w:pPr>
              <w:snapToGrid w:val="0"/>
              <w:spacing w:line="480" w:lineRule="exact"/>
              <w:jc w:val="center"/>
              <w:rPr>
                <w:rFonts w:hint="eastAsia" w:ascii="仿宋_GB2312" w:hAnsi="仿宋" w:eastAsia="仿宋_GB2312" w:cs="Arial Unicode MS"/>
                <w:color w:val="000000" w:themeColor="text1"/>
                <w:sz w:val="28"/>
                <w:szCs w:val="28"/>
                <w:lang w:val="en-US" w:eastAsia="zh-CN"/>
                <w14:textFill>
                  <w14:solidFill>
                    <w14:schemeClr w14:val="tx1"/>
                  </w14:solidFill>
                </w14:textFill>
              </w:rPr>
            </w:pPr>
            <w:r>
              <w:rPr>
                <w:rFonts w:hint="eastAsia" w:ascii="仿宋_GB2312" w:hAnsi="仿宋" w:eastAsia="仿宋_GB2312" w:cs="Arial Unicode MS"/>
                <w:color w:val="000000" w:themeColor="text1"/>
                <w:sz w:val="28"/>
                <w:szCs w:val="28"/>
                <w:lang w:val="en-US" w:eastAsia="zh-CN"/>
                <w14:textFill>
                  <w14:solidFill>
                    <w14:schemeClr w14:val="tx1"/>
                  </w14:solidFill>
                </w14:textFill>
              </w:rPr>
              <w:t>28.94%</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373" w:type="pct"/>
            <w:tcBorders>
              <w:left w:val="single" w:color="auto" w:sz="4" w:space="0"/>
            </w:tcBorders>
            <w:vAlign w:val="center"/>
          </w:tcPr>
          <w:p>
            <w:pPr>
              <w:snapToGrid w:val="0"/>
              <w:spacing w:line="480" w:lineRule="exact"/>
              <w:jc w:val="center"/>
              <w:rPr>
                <w:rFonts w:ascii="仿宋_GB2312" w:hAnsi="仿宋" w:eastAsia="仿宋_GB2312" w:cs="Arial Unicode MS"/>
                <w:color w:val="000000" w:themeColor="text1"/>
                <w:sz w:val="28"/>
                <w:szCs w:val="28"/>
                <w14:textFill>
                  <w14:solidFill>
                    <w14:schemeClr w14:val="tx1"/>
                  </w14:solidFill>
                </w14:textFill>
              </w:rPr>
            </w:pPr>
            <w:r>
              <w:rPr>
                <w:rFonts w:ascii="仿宋_GB2312" w:hAnsi="仿宋" w:eastAsia="仿宋_GB2312" w:cs="Arial Unicode MS"/>
                <w:color w:val="000000" w:themeColor="text1"/>
                <w:sz w:val="28"/>
                <w:szCs w:val="28"/>
                <w14:textFill>
                  <w14:solidFill>
                    <w14:schemeClr w14:val="tx1"/>
                  </w14:solidFill>
                </w14:textFill>
              </w:rPr>
              <w:t>6</w:t>
            </w:r>
          </w:p>
        </w:tc>
        <w:tc>
          <w:tcPr>
            <w:tcW w:w="2769" w:type="pct"/>
            <w:vAlign w:val="center"/>
          </w:tcPr>
          <w:p>
            <w:pPr>
              <w:snapToGrid w:val="0"/>
              <w:spacing w:line="480" w:lineRule="exact"/>
              <w:rPr>
                <w:rFonts w:ascii="仿宋_GB2312" w:hAnsi="仿宋" w:eastAsia="仿宋_GB2312" w:cs="Arial Unicode MS"/>
                <w:color w:val="000000" w:themeColor="text1"/>
                <w:sz w:val="28"/>
                <w:szCs w:val="28"/>
                <w14:textFill>
                  <w14:solidFill>
                    <w14:schemeClr w14:val="tx1"/>
                  </w14:solidFill>
                </w14:textFill>
              </w:rPr>
            </w:pPr>
            <w:r>
              <w:rPr>
                <w:rFonts w:hint="eastAsia" w:ascii="仿宋_GB2312" w:hAnsi="仿宋" w:eastAsia="仿宋_GB2312" w:cs="Arial Unicode MS"/>
                <w:color w:val="000000" w:themeColor="text1"/>
                <w:sz w:val="28"/>
                <w:szCs w:val="28"/>
                <w14:textFill>
                  <w14:solidFill>
                    <w14:schemeClr w14:val="tx1"/>
                  </w14:solidFill>
                </w14:textFill>
              </w:rPr>
              <w:t>一级资本充足率（</w:t>
            </w:r>
            <w:r>
              <w:rPr>
                <w:rFonts w:ascii="仿宋_GB2312" w:hAnsi="仿宋" w:eastAsia="仿宋_GB2312" w:cs="Arial Unicode MS"/>
                <w:color w:val="000000" w:themeColor="text1"/>
                <w:sz w:val="28"/>
                <w:szCs w:val="28"/>
                <w14:textFill>
                  <w14:solidFill>
                    <w14:schemeClr w14:val="tx1"/>
                  </w14:solidFill>
                </w14:textFill>
              </w:rPr>
              <w:t>%）</w:t>
            </w:r>
          </w:p>
        </w:tc>
        <w:tc>
          <w:tcPr>
            <w:tcW w:w="928" w:type="pct"/>
            <w:tcBorders>
              <w:right w:val="single" w:color="auto" w:sz="4" w:space="0"/>
            </w:tcBorders>
            <w:vAlign w:val="center"/>
          </w:tcPr>
          <w:p>
            <w:pPr>
              <w:snapToGrid w:val="0"/>
              <w:spacing w:line="480" w:lineRule="exact"/>
              <w:jc w:val="center"/>
              <w:rPr>
                <w:rFonts w:hint="eastAsia" w:ascii="仿宋_GB2312" w:hAnsi="仿宋" w:eastAsia="仿宋_GB2312" w:cs="Arial Unicode MS"/>
                <w:color w:val="000000" w:themeColor="text1"/>
                <w:sz w:val="28"/>
                <w:szCs w:val="28"/>
                <w:lang w:eastAsia="zh-CN"/>
                <w14:textFill>
                  <w14:solidFill>
                    <w14:schemeClr w14:val="tx1"/>
                  </w14:solidFill>
                </w14:textFill>
              </w:rPr>
            </w:pPr>
            <w:r>
              <w:rPr>
                <w:rFonts w:hint="eastAsia" w:ascii="仿宋_GB2312" w:hAnsi="仿宋" w:eastAsia="仿宋_GB2312" w:cs="Arial Unicode MS"/>
                <w:color w:val="000000" w:themeColor="text1"/>
                <w:sz w:val="28"/>
                <w:szCs w:val="28"/>
                <w:lang w:val="en-US" w:eastAsia="zh-CN"/>
                <w14:textFill>
                  <w14:solidFill>
                    <w14:schemeClr w14:val="tx1"/>
                  </w14:solidFill>
                </w14:textFill>
              </w:rPr>
              <w:t>42.42%</w:t>
            </w:r>
          </w:p>
        </w:tc>
        <w:tc>
          <w:tcPr>
            <w:tcW w:w="928" w:type="pct"/>
            <w:tcBorders>
              <w:right w:val="single" w:color="auto" w:sz="4" w:space="0"/>
            </w:tcBorders>
            <w:vAlign w:val="center"/>
          </w:tcPr>
          <w:p>
            <w:pPr>
              <w:snapToGrid w:val="0"/>
              <w:spacing w:line="480" w:lineRule="exact"/>
              <w:jc w:val="center"/>
              <w:rPr>
                <w:rFonts w:hint="eastAsia" w:ascii="仿宋_GB2312" w:hAnsi="仿宋" w:eastAsia="仿宋_GB2312" w:cs="Arial Unicode MS"/>
                <w:color w:val="000000" w:themeColor="text1"/>
                <w:sz w:val="28"/>
                <w:szCs w:val="28"/>
                <w:lang w:val="en-US" w:eastAsia="zh-CN"/>
                <w14:textFill>
                  <w14:solidFill>
                    <w14:schemeClr w14:val="tx1"/>
                  </w14:solidFill>
                </w14:textFill>
              </w:rPr>
            </w:pPr>
            <w:r>
              <w:rPr>
                <w:rFonts w:hint="eastAsia" w:ascii="仿宋_GB2312" w:hAnsi="仿宋" w:eastAsia="仿宋_GB2312" w:cs="Arial Unicode MS"/>
                <w:color w:val="000000" w:themeColor="text1"/>
                <w:sz w:val="28"/>
                <w:szCs w:val="28"/>
                <w:lang w:val="en-US" w:eastAsia="zh-CN"/>
                <w14:textFill>
                  <w14:solidFill>
                    <w14:schemeClr w14:val="tx1"/>
                  </w14:solidFill>
                </w14:textFill>
              </w:rPr>
              <w:t>28.94%</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373" w:type="pct"/>
            <w:tcBorders>
              <w:left w:val="single" w:color="auto" w:sz="4" w:space="0"/>
            </w:tcBorders>
            <w:vAlign w:val="center"/>
          </w:tcPr>
          <w:p>
            <w:pPr>
              <w:snapToGrid w:val="0"/>
              <w:spacing w:line="480" w:lineRule="exact"/>
              <w:jc w:val="center"/>
              <w:rPr>
                <w:rFonts w:ascii="仿宋_GB2312" w:hAnsi="仿宋" w:eastAsia="仿宋_GB2312" w:cs="Arial Unicode MS"/>
                <w:color w:val="000000" w:themeColor="text1"/>
                <w:sz w:val="28"/>
                <w:szCs w:val="28"/>
                <w14:textFill>
                  <w14:solidFill>
                    <w14:schemeClr w14:val="tx1"/>
                  </w14:solidFill>
                </w14:textFill>
              </w:rPr>
            </w:pPr>
            <w:r>
              <w:rPr>
                <w:rFonts w:ascii="仿宋_GB2312" w:hAnsi="仿宋" w:eastAsia="仿宋_GB2312" w:cs="Arial Unicode MS"/>
                <w:color w:val="000000" w:themeColor="text1"/>
                <w:sz w:val="28"/>
                <w:szCs w:val="28"/>
                <w14:textFill>
                  <w14:solidFill>
                    <w14:schemeClr w14:val="tx1"/>
                  </w14:solidFill>
                </w14:textFill>
              </w:rPr>
              <w:t>7</w:t>
            </w:r>
          </w:p>
        </w:tc>
        <w:tc>
          <w:tcPr>
            <w:tcW w:w="2769" w:type="pct"/>
            <w:vAlign w:val="center"/>
          </w:tcPr>
          <w:p>
            <w:pPr>
              <w:snapToGrid w:val="0"/>
              <w:spacing w:line="480" w:lineRule="exact"/>
              <w:rPr>
                <w:rFonts w:ascii="仿宋_GB2312" w:hAnsi="仿宋" w:eastAsia="仿宋_GB2312" w:cs="Arial Unicode MS"/>
                <w:color w:val="000000" w:themeColor="text1"/>
                <w:sz w:val="28"/>
                <w:szCs w:val="28"/>
                <w14:textFill>
                  <w14:solidFill>
                    <w14:schemeClr w14:val="tx1"/>
                  </w14:solidFill>
                </w14:textFill>
              </w:rPr>
            </w:pPr>
            <w:r>
              <w:rPr>
                <w:rFonts w:hint="eastAsia" w:ascii="仿宋_GB2312" w:hAnsi="仿宋" w:eastAsia="仿宋_GB2312" w:cs="Arial Unicode MS"/>
                <w:color w:val="000000" w:themeColor="text1"/>
                <w:sz w:val="28"/>
                <w:szCs w:val="28"/>
                <w14:textFill>
                  <w14:solidFill>
                    <w14:schemeClr w14:val="tx1"/>
                  </w14:solidFill>
                </w14:textFill>
              </w:rPr>
              <w:t>资本充足率（</w:t>
            </w:r>
            <w:r>
              <w:rPr>
                <w:rFonts w:ascii="仿宋_GB2312" w:hAnsi="仿宋" w:eastAsia="仿宋_GB2312" w:cs="Arial Unicode MS"/>
                <w:color w:val="000000" w:themeColor="text1"/>
                <w:sz w:val="28"/>
                <w:szCs w:val="28"/>
                <w14:textFill>
                  <w14:solidFill>
                    <w14:schemeClr w14:val="tx1"/>
                  </w14:solidFill>
                </w14:textFill>
              </w:rPr>
              <w:t>%）</w:t>
            </w:r>
          </w:p>
        </w:tc>
        <w:tc>
          <w:tcPr>
            <w:tcW w:w="928" w:type="pct"/>
            <w:tcBorders>
              <w:right w:val="single" w:color="auto" w:sz="4" w:space="0"/>
            </w:tcBorders>
            <w:vAlign w:val="center"/>
          </w:tcPr>
          <w:p>
            <w:pPr>
              <w:snapToGrid w:val="0"/>
              <w:spacing w:line="480" w:lineRule="exact"/>
              <w:jc w:val="center"/>
              <w:rPr>
                <w:rFonts w:hint="eastAsia" w:ascii="仿宋_GB2312" w:hAnsi="仿宋" w:eastAsia="仿宋_GB2312" w:cs="Arial Unicode MS"/>
                <w:color w:val="000000" w:themeColor="text1"/>
                <w:sz w:val="28"/>
                <w:szCs w:val="28"/>
                <w:lang w:eastAsia="zh-CN"/>
                <w14:textFill>
                  <w14:solidFill>
                    <w14:schemeClr w14:val="tx1"/>
                  </w14:solidFill>
                </w14:textFill>
              </w:rPr>
            </w:pPr>
            <w:r>
              <w:rPr>
                <w:rFonts w:hint="eastAsia" w:ascii="仿宋_GB2312" w:hAnsi="仿宋" w:eastAsia="仿宋_GB2312" w:cs="Arial Unicode MS"/>
                <w:color w:val="000000" w:themeColor="text1"/>
                <w:sz w:val="28"/>
                <w:szCs w:val="28"/>
                <w:lang w:val="en-US" w:eastAsia="zh-CN"/>
                <w14:textFill>
                  <w14:solidFill>
                    <w14:schemeClr w14:val="tx1"/>
                  </w14:solidFill>
                </w14:textFill>
              </w:rPr>
              <w:t>43.60%</w:t>
            </w:r>
          </w:p>
        </w:tc>
        <w:tc>
          <w:tcPr>
            <w:tcW w:w="928" w:type="pct"/>
            <w:tcBorders>
              <w:right w:val="single" w:color="auto" w:sz="4" w:space="0"/>
            </w:tcBorders>
            <w:vAlign w:val="center"/>
          </w:tcPr>
          <w:p>
            <w:pPr>
              <w:snapToGrid w:val="0"/>
              <w:spacing w:line="480" w:lineRule="exact"/>
              <w:jc w:val="center"/>
              <w:rPr>
                <w:rFonts w:hint="eastAsia" w:ascii="仿宋_GB2312" w:hAnsi="仿宋" w:eastAsia="仿宋_GB2312" w:cs="Arial Unicode MS"/>
                <w:color w:val="000000" w:themeColor="text1"/>
                <w:sz w:val="28"/>
                <w:szCs w:val="28"/>
                <w:lang w:val="en-US" w:eastAsia="zh-CN"/>
                <w14:textFill>
                  <w14:solidFill>
                    <w14:schemeClr w14:val="tx1"/>
                  </w14:solidFill>
                </w14:textFill>
              </w:rPr>
            </w:pPr>
            <w:r>
              <w:rPr>
                <w:rFonts w:hint="eastAsia" w:ascii="仿宋_GB2312" w:hAnsi="仿宋" w:eastAsia="仿宋_GB2312" w:cs="Arial Unicode MS"/>
                <w:color w:val="000000" w:themeColor="text1"/>
                <w:sz w:val="28"/>
                <w:szCs w:val="28"/>
                <w:lang w:val="en-US" w:eastAsia="zh-CN"/>
                <w14:textFill>
                  <w14:solidFill>
                    <w14:schemeClr w14:val="tx1"/>
                  </w14:solidFill>
                </w14:textFill>
              </w:rPr>
              <w:t>30.14%</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55" w:hRule="atLeast"/>
        </w:trPr>
        <w:tc>
          <w:tcPr>
            <w:tcW w:w="373" w:type="pct"/>
            <w:tcBorders>
              <w:left w:val="single" w:color="auto" w:sz="4" w:space="0"/>
            </w:tcBorders>
            <w:vAlign w:val="center"/>
          </w:tcPr>
          <w:p>
            <w:pPr>
              <w:snapToGrid w:val="0"/>
              <w:spacing w:line="480" w:lineRule="exact"/>
              <w:jc w:val="center"/>
              <w:rPr>
                <w:rFonts w:ascii="仿宋_GB2312" w:hAnsi="仿宋" w:eastAsia="仿宋_GB2312" w:cs="Arial Unicode MS"/>
                <w:color w:val="000000" w:themeColor="text1"/>
                <w:sz w:val="28"/>
                <w:szCs w:val="28"/>
                <w14:textFill>
                  <w14:solidFill>
                    <w14:schemeClr w14:val="tx1"/>
                  </w14:solidFill>
                </w14:textFill>
              </w:rPr>
            </w:pPr>
            <w:r>
              <w:rPr>
                <w:rFonts w:ascii="仿宋_GB2312" w:hAnsi="仿宋" w:eastAsia="仿宋_GB2312" w:cs="Arial Unicode MS"/>
                <w:color w:val="000000" w:themeColor="text1"/>
                <w:sz w:val="28"/>
                <w:szCs w:val="28"/>
                <w14:textFill>
                  <w14:solidFill>
                    <w14:schemeClr w14:val="tx1"/>
                  </w14:solidFill>
                </w14:textFill>
              </w:rPr>
              <w:t>8</w:t>
            </w:r>
          </w:p>
        </w:tc>
        <w:tc>
          <w:tcPr>
            <w:tcW w:w="2769" w:type="pct"/>
            <w:vAlign w:val="center"/>
          </w:tcPr>
          <w:p>
            <w:pPr>
              <w:snapToGrid w:val="0"/>
              <w:spacing w:line="480" w:lineRule="exact"/>
              <w:rPr>
                <w:rFonts w:ascii="仿宋_GB2312" w:hAnsi="仿宋" w:eastAsia="仿宋_GB2312" w:cs="Arial Unicode MS"/>
                <w:color w:val="000000" w:themeColor="text1"/>
                <w:sz w:val="28"/>
                <w:szCs w:val="28"/>
                <w:lang w:eastAsia="zh-CN"/>
                <w14:textFill>
                  <w14:solidFill>
                    <w14:schemeClr w14:val="tx1"/>
                  </w14:solidFill>
                </w14:textFill>
              </w:rPr>
            </w:pPr>
            <w:r>
              <w:rPr>
                <w:rFonts w:hint="eastAsia" w:ascii="仿宋_GB2312" w:hAnsi="仿宋" w:eastAsia="仿宋_GB2312" w:cs="Arial Unicode MS"/>
                <w:color w:val="000000" w:themeColor="text1"/>
                <w:sz w:val="28"/>
                <w:szCs w:val="28"/>
                <w:lang w:eastAsia="zh-CN"/>
                <w14:textFill>
                  <w14:solidFill>
                    <w14:schemeClr w14:val="tx1"/>
                  </w14:solidFill>
                </w14:textFill>
              </w:rPr>
              <w:t>储备资本要求</w:t>
            </w:r>
            <w:r>
              <w:rPr>
                <w:rFonts w:ascii="仿宋_GB2312" w:hAnsi="仿宋" w:eastAsia="仿宋_GB2312" w:cs="Arial Unicode MS"/>
                <w:color w:val="000000" w:themeColor="text1"/>
                <w:sz w:val="28"/>
                <w:szCs w:val="28"/>
                <w:lang w:eastAsia="zh-CN"/>
                <w14:textFill>
                  <w14:solidFill>
                    <w14:schemeClr w14:val="tx1"/>
                  </w14:solidFill>
                </w14:textFill>
              </w:rPr>
              <w:t>（%）</w:t>
            </w:r>
          </w:p>
        </w:tc>
        <w:tc>
          <w:tcPr>
            <w:tcW w:w="928" w:type="pct"/>
            <w:tcBorders>
              <w:right w:val="single" w:color="auto" w:sz="4" w:space="0"/>
            </w:tcBorders>
            <w:vAlign w:val="center"/>
          </w:tcPr>
          <w:p>
            <w:pPr>
              <w:snapToGrid w:val="0"/>
              <w:spacing w:line="480" w:lineRule="exact"/>
              <w:jc w:val="center"/>
              <w:rPr>
                <w:rFonts w:hint="eastAsia" w:ascii="仿宋_GB2312" w:hAnsi="仿宋" w:eastAsia="仿宋_GB2312" w:cs="Arial Unicode MS"/>
                <w:color w:val="000000" w:themeColor="text1"/>
                <w:sz w:val="28"/>
                <w:szCs w:val="28"/>
                <w:lang w:eastAsia="zh-CN"/>
                <w14:textFill>
                  <w14:solidFill>
                    <w14:schemeClr w14:val="tx1"/>
                  </w14:solidFill>
                </w14:textFill>
              </w:rPr>
            </w:pPr>
            <w:r>
              <w:rPr>
                <w:rFonts w:hint="eastAsia" w:ascii="仿宋_GB2312" w:hAnsi="仿宋" w:eastAsia="仿宋_GB2312" w:cs="Arial Unicode MS"/>
                <w:color w:val="000000" w:themeColor="text1"/>
                <w:sz w:val="28"/>
                <w:szCs w:val="28"/>
                <w:lang w:val="en-US" w:eastAsia="zh-CN"/>
                <w14:textFill>
                  <w14:solidFill>
                    <w14:schemeClr w14:val="tx1"/>
                  </w14:solidFill>
                </w14:textFill>
              </w:rPr>
              <w:t>2.50%</w:t>
            </w:r>
          </w:p>
        </w:tc>
        <w:tc>
          <w:tcPr>
            <w:tcW w:w="928" w:type="pct"/>
            <w:tcBorders>
              <w:right w:val="single" w:color="auto" w:sz="4" w:space="0"/>
            </w:tcBorders>
            <w:vAlign w:val="center"/>
          </w:tcPr>
          <w:p>
            <w:pPr>
              <w:snapToGrid w:val="0"/>
              <w:spacing w:line="480" w:lineRule="exact"/>
              <w:jc w:val="center"/>
              <w:rPr>
                <w:rFonts w:hint="eastAsia" w:ascii="仿宋_GB2312" w:hAnsi="仿宋" w:eastAsia="仿宋_GB2312" w:cs="Arial Unicode MS"/>
                <w:color w:val="000000" w:themeColor="text1"/>
                <w:sz w:val="28"/>
                <w:szCs w:val="28"/>
                <w:lang w:val="en-US" w:eastAsia="zh-CN"/>
                <w14:textFill>
                  <w14:solidFill>
                    <w14:schemeClr w14:val="tx1"/>
                  </w14:solidFill>
                </w14:textFill>
              </w:rPr>
            </w:pPr>
            <w:r>
              <w:rPr>
                <w:rFonts w:hint="eastAsia" w:ascii="仿宋_GB2312" w:hAnsi="仿宋" w:eastAsia="仿宋_GB2312" w:cs="Arial Unicode MS"/>
                <w:color w:val="000000" w:themeColor="text1"/>
                <w:sz w:val="28"/>
                <w:szCs w:val="28"/>
                <w:lang w:val="en-US" w:eastAsia="zh-CN"/>
                <w14:textFill>
                  <w14:solidFill>
                    <w14:schemeClr w14:val="tx1"/>
                  </w14:solidFill>
                </w14:textFill>
              </w:rPr>
              <w:t>2.50%</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373" w:type="pct"/>
            <w:tcBorders>
              <w:left w:val="single" w:color="auto" w:sz="4" w:space="0"/>
            </w:tcBorders>
            <w:vAlign w:val="center"/>
          </w:tcPr>
          <w:p>
            <w:pPr>
              <w:snapToGrid w:val="0"/>
              <w:spacing w:line="480" w:lineRule="exact"/>
              <w:jc w:val="center"/>
              <w:rPr>
                <w:rFonts w:ascii="仿宋_GB2312" w:hAnsi="仿宋" w:eastAsia="仿宋_GB2312" w:cs="Arial Unicode MS"/>
                <w:color w:val="000000" w:themeColor="text1"/>
                <w:sz w:val="28"/>
                <w:szCs w:val="28"/>
                <w14:textFill>
                  <w14:solidFill>
                    <w14:schemeClr w14:val="tx1"/>
                  </w14:solidFill>
                </w14:textFill>
              </w:rPr>
            </w:pPr>
            <w:r>
              <w:rPr>
                <w:rFonts w:ascii="仿宋_GB2312" w:hAnsi="仿宋" w:eastAsia="仿宋_GB2312" w:cs="Arial Unicode MS"/>
                <w:color w:val="000000" w:themeColor="text1"/>
                <w:sz w:val="28"/>
                <w:szCs w:val="28"/>
                <w14:textFill>
                  <w14:solidFill>
                    <w14:schemeClr w14:val="tx1"/>
                  </w14:solidFill>
                </w14:textFill>
              </w:rPr>
              <w:t>9</w:t>
            </w:r>
          </w:p>
        </w:tc>
        <w:tc>
          <w:tcPr>
            <w:tcW w:w="2769" w:type="pct"/>
            <w:vAlign w:val="center"/>
          </w:tcPr>
          <w:p>
            <w:pPr>
              <w:snapToGrid w:val="0"/>
              <w:spacing w:line="480" w:lineRule="exact"/>
              <w:rPr>
                <w:rFonts w:ascii="仿宋_GB2312" w:hAnsi="仿宋" w:eastAsia="仿宋_GB2312" w:cs="Arial Unicode MS"/>
                <w:color w:val="000000" w:themeColor="text1"/>
                <w:sz w:val="28"/>
                <w:szCs w:val="28"/>
                <w14:textFill>
                  <w14:solidFill>
                    <w14:schemeClr w14:val="tx1"/>
                  </w14:solidFill>
                </w14:textFill>
              </w:rPr>
            </w:pPr>
            <w:r>
              <w:rPr>
                <w:rFonts w:hint="eastAsia" w:ascii="仿宋_GB2312" w:hAnsi="仿宋" w:eastAsia="仿宋_GB2312" w:cs="Arial Unicode MS"/>
                <w:color w:val="000000" w:themeColor="text1"/>
                <w:sz w:val="28"/>
                <w:szCs w:val="28"/>
                <w14:textFill>
                  <w14:solidFill>
                    <w14:schemeClr w14:val="tx1"/>
                  </w14:solidFill>
                </w14:textFill>
              </w:rPr>
              <w:t>逆周期资本要求（</w:t>
            </w:r>
            <w:r>
              <w:rPr>
                <w:rFonts w:ascii="仿宋_GB2312" w:hAnsi="仿宋" w:eastAsia="仿宋_GB2312" w:cs="Arial Unicode MS"/>
                <w:color w:val="000000" w:themeColor="text1"/>
                <w:sz w:val="28"/>
                <w:szCs w:val="28"/>
                <w14:textFill>
                  <w14:solidFill>
                    <w14:schemeClr w14:val="tx1"/>
                  </w14:solidFill>
                </w14:textFill>
              </w:rPr>
              <w:t>%）</w:t>
            </w:r>
          </w:p>
        </w:tc>
        <w:tc>
          <w:tcPr>
            <w:tcW w:w="928" w:type="pct"/>
            <w:tcBorders>
              <w:right w:val="single" w:color="auto" w:sz="4" w:space="0"/>
            </w:tcBorders>
            <w:vAlign w:val="center"/>
          </w:tcPr>
          <w:p>
            <w:pPr>
              <w:snapToGrid w:val="0"/>
              <w:spacing w:line="480" w:lineRule="exact"/>
              <w:jc w:val="center"/>
              <w:rPr>
                <w:rFonts w:hint="eastAsia" w:ascii="仿宋_GB2312" w:hAnsi="仿宋" w:eastAsia="仿宋_GB2312" w:cs="Arial Unicode MS"/>
                <w:color w:val="000000" w:themeColor="text1"/>
                <w:sz w:val="28"/>
                <w:szCs w:val="28"/>
                <w:lang w:eastAsia="zh-CN"/>
                <w14:textFill>
                  <w14:solidFill>
                    <w14:schemeClr w14:val="tx1"/>
                  </w14:solidFill>
                </w14:textFill>
              </w:rPr>
            </w:pPr>
            <w:r>
              <w:rPr>
                <w:rFonts w:hint="eastAsia" w:ascii="仿宋_GB2312" w:hAnsi="仿宋" w:eastAsia="仿宋_GB2312" w:cs="Arial Unicode MS"/>
                <w:color w:val="000000" w:themeColor="text1"/>
                <w:sz w:val="28"/>
                <w:szCs w:val="28"/>
                <w:lang w:val="en-US" w:eastAsia="zh-CN"/>
                <w14:textFill>
                  <w14:solidFill>
                    <w14:schemeClr w14:val="tx1"/>
                  </w14:solidFill>
                </w14:textFill>
              </w:rPr>
              <w:t>0</w:t>
            </w:r>
          </w:p>
        </w:tc>
        <w:tc>
          <w:tcPr>
            <w:tcW w:w="928" w:type="pct"/>
            <w:tcBorders>
              <w:right w:val="single" w:color="auto" w:sz="4" w:space="0"/>
            </w:tcBorders>
            <w:vAlign w:val="center"/>
          </w:tcPr>
          <w:p>
            <w:pPr>
              <w:snapToGrid w:val="0"/>
              <w:spacing w:line="480" w:lineRule="exact"/>
              <w:jc w:val="center"/>
              <w:rPr>
                <w:rFonts w:hint="eastAsia" w:ascii="仿宋_GB2312" w:hAnsi="仿宋" w:eastAsia="仿宋_GB2312" w:cs="Arial Unicode MS"/>
                <w:color w:val="000000" w:themeColor="text1"/>
                <w:sz w:val="28"/>
                <w:szCs w:val="28"/>
                <w:lang w:val="en-US" w:eastAsia="zh-CN"/>
                <w14:textFill>
                  <w14:solidFill>
                    <w14:schemeClr w14:val="tx1"/>
                  </w14:solidFill>
                </w14:textFill>
              </w:rPr>
            </w:pPr>
            <w:r>
              <w:rPr>
                <w:rFonts w:hint="eastAsia" w:ascii="仿宋_GB2312" w:hAnsi="仿宋" w:eastAsia="仿宋_GB2312" w:cs="Arial Unicode MS"/>
                <w:color w:val="000000" w:themeColor="text1"/>
                <w:sz w:val="28"/>
                <w:szCs w:val="28"/>
                <w:lang w:val="en-US" w:eastAsia="zh-CN"/>
                <w14:textFill>
                  <w14:solidFill>
                    <w14:schemeClr w14:val="tx1"/>
                  </w14:solidFill>
                </w14:textFill>
              </w:rPr>
              <w:t>0</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60" w:hRule="atLeast"/>
        </w:trPr>
        <w:tc>
          <w:tcPr>
            <w:tcW w:w="373" w:type="pct"/>
            <w:tcBorders>
              <w:left w:val="single" w:color="auto" w:sz="4" w:space="0"/>
            </w:tcBorders>
            <w:shd w:val="clear" w:color="auto" w:fill="auto"/>
            <w:vAlign w:val="center"/>
          </w:tcPr>
          <w:p>
            <w:pPr>
              <w:snapToGrid w:val="0"/>
              <w:spacing w:line="480" w:lineRule="exact"/>
              <w:jc w:val="center"/>
              <w:rPr>
                <w:rFonts w:ascii="仿宋_GB2312" w:hAnsi="仿宋" w:eastAsia="仿宋_GB2312" w:cs="Arial Unicode MS"/>
                <w:color w:val="000000" w:themeColor="text1"/>
                <w:sz w:val="28"/>
                <w:szCs w:val="28"/>
                <w14:textFill>
                  <w14:solidFill>
                    <w14:schemeClr w14:val="tx1"/>
                  </w14:solidFill>
                </w14:textFill>
              </w:rPr>
            </w:pPr>
            <w:r>
              <w:rPr>
                <w:rFonts w:ascii="仿宋_GB2312" w:hAnsi="仿宋" w:eastAsia="仿宋_GB2312" w:cs="Arial Unicode MS"/>
                <w:color w:val="000000" w:themeColor="text1"/>
                <w:sz w:val="28"/>
                <w:szCs w:val="28"/>
                <w14:textFill>
                  <w14:solidFill>
                    <w14:schemeClr w14:val="tx1"/>
                  </w14:solidFill>
                </w14:textFill>
              </w:rPr>
              <w:t>10</w:t>
            </w:r>
          </w:p>
        </w:tc>
        <w:tc>
          <w:tcPr>
            <w:tcW w:w="2769" w:type="pct"/>
            <w:shd w:val="clear" w:color="auto" w:fill="auto"/>
            <w:vAlign w:val="center"/>
          </w:tcPr>
          <w:p>
            <w:pPr>
              <w:snapToGrid w:val="0"/>
              <w:spacing w:line="480" w:lineRule="exact"/>
              <w:rPr>
                <w:rFonts w:ascii="仿宋_GB2312" w:hAnsi="仿宋" w:eastAsia="仿宋_GB2312" w:cs="Arial Unicode MS"/>
                <w:color w:val="000000" w:themeColor="text1"/>
                <w:sz w:val="28"/>
                <w:szCs w:val="28"/>
                <w:lang w:eastAsia="zh-CN"/>
                <w14:textFill>
                  <w14:solidFill>
                    <w14:schemeClr w14:val="tx1"/>
                  </w14:solidFill>
                </w14:textFill>
              </w:rPr>
            </w:pPr>
            <w:r>
              <w:rPr>
                <w:rFonts w:hint="eastAsia" w:ascii="仿宋_GB2312" w:hAnsi="仿宋" w:eastAsia="仿宋_GB2312" w:cs="Arial Unicode MS"/>
                <w:color w:val="000000" w:themeColor="text1"/>
                <w:sz w:val="28"/>
                <w:szCs w:val="28"/>
                <w:lang w:eastAsia="zh-CN"/>
                <w14:textFill>
                  <w14:solidFill>
                    <w14:schemeClr w14:val="tx1"/>
                  </w14:solidFill>
                </w14:textFill>
              </w:rPr>
              <w:t>全球系统重要性银行或国内系统重要性银行附加资本要求（</w:t>
            </w:r>
            <w:r>
              <w:rPr>
                <w:rFonts w:ascii="仿宋_GB2312" w:hAnsi="仿宋" w:eastAsia="仿宋_GB2312" w:cs="Arial Unicode MS"/>
                <w:color w:val="000000" w:themeColor="text1"/>
                <w:sz w:val="28"/>
                <w:szCs w:val="28"/>
                <w:lang w:eastAsia="zh-CN"/>
                <w14:textFill>
                  <w14:solidFill>
                    <w14:schemeClr w14:val="tx1"/>
                  </w14:solidFill>
                </w14:textFill>
              </w:rPr>
              <w:t>%）</w:t>
            </w:r>
          </w:p>
        </w:tc>
        <w:tc>
          <w:tcPr>
            <w:tcW w:w="928" w:type="pct"/>
            <w:tcBorders>
              <w:right w:val="single" w:color="auto" w:sz="4" w:space="0"/>
            </w:tcBorders>
            <w:shd w:val="clear" w:color="auto" w:fill="BEBEBE"/>
            <w:vAlign w:val="center"/>
          </w:tcPr>
          <w:p>
            <w:pPr>
              <w:snapToGrid w:val="0"/>
              <w:spacing w:line="480" w:lineRule="exact"/>
              <w:jc w:val="center"/>
              <w:rPr>
                <w:rFonts w:hint="eastAsia" w:ascii="仿宋_GB2312" w:hAnsi="仿宋" w:eastAsia="仿宋_GB2312" w:cs="Arial Unicode MS"/>
                <w:color w:val="000000" w:themeColor="text1"/>
                <w:sz w:val="28"/>
                <w:szCs w:val="28"/>
                <w:lang w:eastAsia="zh-CN"/>
                <w14:textFill>
                  <w14:solidFill>
                    <w14:schemeClr w14:val="tx1"/>
                  </w14:solidFill>
                </w14:textFill>
              </w:rPr>
            </w:pPr>
          </w:p>
        </w:tc>
        <w:tc>
          <w:tcPr>
            <w:tcW w:w="928" w:type="pct"/>
            <w:tcBorders>
              <w:right w:val="single" w:color="auto" w:sz="4" w:space="0"/>
            </w:tcBorders>
            <w:shd w:val="clear" w:color="auto" w:fill="BEBEBE"/>
            <w:vAlign w:val="center"/>
          </w:tcPr>
          <w:p>
            <w:pPr>
              <w:snapToGrid w:val="0"/>
              <w:spacing w:line="480" w:lineRule="exact"/>
              <w:jc w:val="center"/>
              <w:rPr>
                <w:rFonts w:hint="eastAsia" w:ascii="仿宋_GB2312" w:hAnsi="仿宋" w:eastAsia="仿宋_GB2312" w:cs="Arial Unicode MS"/>
                <w:color w:val="000000" w:themeColor="text1"/>
                <w:sz w:val="28"/>
                <w:szCs w:val="28"/>
                <w:lang w:eastAsia="zh-CN"/>
                <w14:textFill>
                  <w14:solidFill>
                    <w14:schemeClr w14:val="tx1"/>
                  </w14:solidFill>
                </w14:textFill>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51" w:hRule="atLeast"/>
        </w:trPr>
        <w:tc>
          <w:tcPr>
            <w:tcW w:w="373" w:type="pct"/>
            <w:tcBorders>
              <w:left w:val="single" w:color="auto" w:sz="4" w:space="0"/>
            </w:tcBorders>
            <w:vAlign w:val="center"/>
          </w:tcPr>
          <w:p>
            <w:pPr>
              <w:snapToGrid w:val="0"/>
              <w:spacing w:line="480" w:lineRule="exact"/>
              <w:jc w:val="center"/>
              <w:rPr>
                <w:rFonts w:ascii="仿宋_GB2312" w:hAnsi="仿宋" w:eastAsia="仿宋_GB2312" w:cs="Arial Unicode MS"/>
                <w:color w:val="000000" w:themeColor="text1"/>
                <w:sz w:val="28"/>
                <w:szCs w:val="28"/>
                <w14:textFill>
                  <w14:solidFill>
                    <w14:schemeClr w14:val="tx1"/>
                  </w14:solidFill>
                </w14:textFill>
              </w:rPr>
            </w:pPr>
            <w:r>
              <w:rPr>
                <w:rFonts w:ascii="仿宋_GB2312" w:hAnsi="仿宋" w:eastAsia="仿宋_GB2312" w:cs="Arial Unicode MS"/>
                <w:color w:val="000000" w:themeColor="text1"/>
                <w:sz w:val="28"/>
                <w:szCs w:val="28"/>
                <w14:textFill>
                  <w14:solidFill>
                    <w14:schemeClr w14:val="tx1"/>
                  </w14:solidFill>
                </w14:textFill>
              </w:rPr>
              <w:t>11</w:t>
            </w:r>
          </w:p>
        </w:tc>
        <w:tc>
          <w:tcPr>
            <w:tcW w:w="2769" w:type="pct"/>
            <w:vAlign w:val="center"/>
          </w:tcPr>
          <w:p>
            <w:pPr>
              <w:snapToGrid w:val="0"/>
              <w:spacing w:line="480" w:lineRule="exact"/>
              <w:rPr>
                <w:rFonts w:ascii="仿宋_GB2312" w:hAnsi="仿宋" w:eastAsia="仿宋_GB2312" w:cs="Arial Unicode MS"/>
                <w:color w:val="000000" w:themeColor="text1"/>
                <w:sz w:val="28"/>
                <w:szCs w:val="28"/>
                <w:lang w:eastAsia="zh-CN"/>
                <w14:textFill>
                  <w14:solidFill>
                    <w14:schemeClr w14:val="tx1"/>
                  </w14:solidFill>
                </w14:textFill>
              </w:rPr>
            </w:pPr>
            <w:r>
              <w:rPr>
                <w:rFonts w:hint="eastAsia" w:ascii="仿宋_GB2312" w:hAnsi="仿宋" w:eastAsia="仿宋_GB2312" w:cs="Arial Unicode MS"/>
                <w:color w:val="000000" w:themeColor="text1"/>
                <w:sz w:val="28"/>
                <w:szCs w:val="28"/>
                <w:lang w:eastAsia="zh-CN"/>
                <w14:textFill>
                  <w14:solidFill>
                    <w14:schemeClr w14:val="tx1"/>
                  </w14:solidFill>
                </w14:textFill>
              </w:rPr>
              <w:t>其他各级资本要求（</w:t>
            </w:r>
            <w:r>
              <w:rPr>
                <w:rFonts w:ascii="仿宋_GB2312" w:hAnsi="仿宋" w:eastAsia="仿宋_GB2312" w:cs="Arial Unicode MS"/>
                <w:color w:val="000000" w:themeColor="text1"/>
                <w:sz w:val="28"/>
                <w:szCs w:val="28"/>
                <w:lang w:eastAsia="zh-CN"/>
                <w14:textFill>
                  <w14:solidFill>
                    <w14:schemeClr w14:val="tx1"/>
                  </w14:solidFill>
                </w14:textFill>
              </w:rPr>
              <w:t>%）（8+9+10）</w:t>
            </w:r>
          </w:p>
        </w:tc>
        <w:tc>
          <w:tcPr>
            <w:tcW w:w="928" w:type="pct"/>
            <w:tcBorders>
              <w:right w:val="single" w:color="auto" w:sz="4" w:space="0"/>
            </w:tcBorders>
            <w:vAlign w:val="center"/>
          </w:tcPr>
          <w:p>
            <w:pPr>
              <w:snapToGrid w:val="0"/>
              <w:spacing w:line="480" w:lineRule="exact"/>
              <w:jc w:val="center"/>
              <w:rPr>
                <w:rFonts w:hint="eastAsia" w:ascii="仿宋_GB2312" w:hAnsi="仿宋" w:eastAsia="仿宋_GB2312" w:cs="Arial Unicode MS"/>
                <w:color w:val="000000" w:themeColor="text1"/>
                <w:sz w:val="28"/>
                <w:szCs w:val="28"/>
                <w:lang w:eastAsia="zh-CN"/>
                <w14:textFill>
                  <w14:solidFill>
                    <w14:schemeClr w14:val="tx1"/>
                  </w14:solidFill>
                </w14:textFill>
              </w:rPr>
            </w:pPr>
            <w:r>
              <w:rPr>
                <w:rFonts w:hint="eastAsia" w:ascii="仿宋_GB2312" w:hAnsi="仿宋" w:eastAsia="仿宋_GB2312" w:cs="Arial Unicode MS"/>
                <w:color w:val="000000" w:themeColor="text1"/>
                <w:sz w:val="28"/>
                <w:szCs w:val="28"/>
                <w:lang w:val="en-US" w:eastAsia="zh-CN"/>
                <w14:textFill>
                  <w14:solidFill>
                    <w14:schemeClr w14:val="tx1"/>
                  </w14:solidFill>
                </w14:textFill>
              </w:rPr>
              <w:t>2.50%</w:t>
            </w:r>
          </w:p>
        </w:tc>
        <w:tc>
          <w:tcPr>
            <w:tcW w:w="928" w:type="pct"/>
            <w:tcBorders>
              <w:right w:val="single" w:color="auto" w:sz="4" w:space="0"/>
            </w:tcBorders>
            <w:vAlign w:val="center"/>
          </w:tcPr>
          <w:p>
            <w:pPr>
              <w:snapToGrid w:val="0"/>
              <w:spacing w:line="480" w:lineRule="exact"/>
              <w:jc w:val="center"/>
              <w:rPr>
                <w:rFonts w:hint="eastAsia" w:ascii="仿宋_GB2312" w:hAnsi="仿宋" w:eastAsia="仿宋_GB2312" w:cs="Arial Unicode MS"/>
                <w:color w:val="000000" w:themeColor="text1"/>
                <w:sz w:val="28"/>
                <w:szCs w:val="28"/>
                <w:lang w:val="en-US" w:eastAsia="zh-CN"/>
                <w14:textFill>
                  <w14:solidFill>
                    <w14:schemeClr w14:val="tx1"/>
                  </w14:solidFill>
                </w14:textFill>
              </w:rPr>
            </w:pPr>
            <w:r>
              <w:rPr>
                <w:rFonts w:hint="eastAsia" w:ascii="仿宋_GB2312" w:hAnsi="仿宋" w:eastAsia="仿宋_GB2312" w:cs="Arial Unicode MS"/>
                <w:color w:val="000000" w:themeColor="text1"/>
                <w:sz w:val="28"/>
                <w:szCs w:val="28"/>
                <w:lang w:val="en-US" w:eastAsia="zh-CN"/>
                <w14:textFill>
                  <w14:solidFill>
                    <w14:schemeClr w14:val="tx1"/>
                  </w14:solidFill>
                </w14:textFill>
              </w:rPr>
              <w:t>2.50%</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89" w:hRule="atLeast"/>
        </w:trPr>
        <w:tc>
          <w:tcPr>
            <w:tcW w:w="373" w:type="pct"/>
            <w:tcBorders>
              <w:left w:val="single" w:color="auto" w:sz="4" w:space="0"/>
            </w:tcBorders>
            <w:vAlign w:val="center"/>
          </w:tcPr>
          <w:p>
            <w:pPr>
              <w:snapToGrid w:val="0"/>
              <w:spacing w:line="480" w:lineRule="exact"/>
              <w:jc w:val="center"/>
              <w:rPr>
                <w:rFonts w:ascii="仿宋_GB2312" w:hAnsi="仿宋" w:eastAsia="仿宋_GB2312" w:cs="Arial Unicode MS"/>
                <w:color w:val="000000" w:themeColor="text1"/>
                <w:sz w:val="28"/>
                <w:szCs w:val="28"/>
                <w14:textFill>
                  <w14:solidFill>
                    <w14:schemeClr w14:val="tx1"/>
                  </w14:solidFill>
                </w14:textFill>
              </w:rPr>
            </w:pPr>
            <w:r>
              <w:rPr>
                <w:rFonts w:ascii="仿宋_GB2312" w:hAnsi="仿宋" w:eastAsia="仿宋_GB2312" w:cs="Arial Unicode MS"/>
                <w:color w:val="000000" w:themeColor="text1"/>
                <w:sz w:val="28"/>
                <w:szCs w:val="28"/>
                <w14:textFill>
                  <w14:solidFill>
                    <w14:schemeClr w14:val="tx1"/>
                  </w14:solidFill>
                </w14:textFill>
              </w:rPr>
              <w:t>12</w:t>
            </w:r>
          </w:p>
        </w:tc>
        <w:tc>
          <w:tcPr>
            <w:tcW w:w="2769" w:type="pct"/>
            <w:vAlign w:val="center"/>
          </w:tcPr>
          <w:p>
            <w:pPr>
              <w:snapToGrid w:val="0"/>
              <w:spacing w:line="480" w:lineRule="exact"/>
              <w:rPr>
                <w:rFonts w:ascii="仿宋_GB2312" w:hAnsi="仿宋" w:eastAsia="仿宋_GB2312" w:cs="Arial Unicode MS"/>
                <w:color w:val="000000" w:themeColor="text1"/>
                <w:sz w:val="28"/>
                <w:szCs w:val="28"/>
                <w:lang w:eastAsia="zh-CN"/>
                <w14:textFill>
                  <w14:solidFill>
                    <w14:schemeClr w14:val="tx1"/>
                  </w14:solidFill>
                </w14:textFill>
              </w:rPr>
            </w:pPr>
            <w:r>
              <w:rPr>
                <w:rFonts w:hint="eastAsia" w:ascii="仿宋_GB2312" w:hAnsi="仿宋" w:eastAsia="仿宋_GB2312" w:cs="Arial Unicode MS"/>
                <w:color w:val="000000" w:themeColor="text1"/>
                <w:sz w:val="28"/>
                <w:szCs w:val="28"/>
                <w:lang w:eastAsia="zh-CN"/>
                <w14:textFill>
                  <w14:solidFill>
                    <w14:schemeClr w14:val="tx1"/>
                  </w14:solidFill>
                </w14:textFill>
              </w:rPr>
              <w:t>满足最低资本要求后的可用核心一级资本净额占风险加权资产的比例（</w:t>
            </w:r>
            <w:r>
              <w:rPr>
                <w:rFonts w:ascii="仿宋_GB2312" w:hAnsi="仿宋" w:eastAsia="仿宋_GB2312" w:cs="Arial Unicode MS"/>
                <w:color w:val="000000" w:themeColor="text1"/>
                <w:sz w:val="28"/>
                <w:szCs w:val="28"/>
                <w:lang w:eastAsia="zh-CN"/>
                <w14:textFill>
                  <w14:solidFill>
                    <w14:schemeClr w14:val="tx1"/>
                  </w14:solidFill>
                </w14:textFill>
              </w:rPr>
              <w:t>%）</w:t>
            </w:r>
          </w:p>
        </w:tc>
        <w:tc>
          <w:tcPr>
            <w:tcW w:w="928" w:type="pct"/>
            <w:tcBorders>
              <w:right w:val="single" w:color="auto" w:sz="4" w:space="0"/>
            </w:tcBorders>
            <w:vAlign w:val="center"/>
          </w:tcPr>
          <w:p>
            <w:pPr>
              <w:snapToGrid w:val="0"/>
              <w:spacing w:line="480" w:lineRule="exact"/>
              <w:jc w:val="center"/>
              <w:rPr>
                <w:rFonts w:hint="eastAsia" w:ascii="仿宋_GB2312" w:hAnsi="仿宋" w:eastAsia="仿宋_GB2312" w:cs="Arial Unicode MS"/>
                <w:color w:val="000000" w:themeColor="text1"/>
                <w:sz w:val="28"/>
                <w:szCs w:val="28"/>
                <w:lang w:eastAsia="zh-CN"/>
                <w14:textFill>
                  <w14:solidFill>
                    <w14:schemeClr w14:val="tx1"/>
                  </w14:solidFill>
                </w14:textFill>
              </w:rPr>
            </w:pPr>
            <w:r>
              <w:rPr>
                <w:rFonts w:hint="eastAsia" w:ascii="仿宋_GB2312" w:hAnsi="仿宋" w:eastAsia="仿宋_GB2312" w:cs="Arial Unicode MS"/>
                <w:color w:val="000000" w:themeColor="text1"/>
                <w:sz w:val="28"/>
                <w:szCs w:val="28"/>
                <w:lang w:val="en-US" w:eastAsia="zh-CN"/>
                <w14:textFill>
                  <w14:solidFill>
                    <w14:schemeClr w14:val="tx1"/>
                  </w14:solidFill>
                </w14:textFill>
              </w:rPr>
              <w:t>34.42%</w:t>
            </w:r>
          </w:p>
        </w:tc>
        <w:tc>
          <w:tcPr>
            <w:tcW w:w="928" w:type="pct"/>
            <w:tcBorders>
              <w:right w:val="single" w:color="auto" w:sz="4" w:space="0"/>
            </w:tcBorders>
            <w:vAlign w:val="center"/>
          </w:tcPr>
          <w:p>
            <w:pPr>
              <w:snapToGrid w:val="0"/>
              <w:spacing w:line="480" w:lineRule="exact"/>
              <w:jc w:val="center"/>
              <w:rPr>
                <w:rFonts w:hint="eastAsia" w:ascii="仿宋_GB2312" w:hAnsi="仿宋" w:eastAsia="仿宋_GB2312" w:cs="Arial Unicode MS"/>
                <w:color w:val="000000" w:themeColor="text1"/>
                <w:sz w:val="28"/>
                <w:szCs w:val="28"/>
                <w:lang w:val="en-US" w:eastAsia="zh-CN"/>
                <w14:textFill>
                  <w14:solidFill>
                    <w14:schemeClr w14:val="tx1"/>
                  </w14:solidFill>
                </w14:textFill>
              </w:rPr>
            </w:pPr>
            <w:r>
              <w:rPr>
                <w:rFonts w:hint="eastAsia" w:ascii="仿宋_GB2312" w:hAnsi="仿宋" w:eastAsia="仿宋_GB2312" w:cs="Arial Unicode MS"/>
                <w:color w:val="000000" w:themeColor="text1"/>
                <w:sz w:val="28"/>
                <w:szCs w:val="28"/>
                <w:lang w:val="en-US" w:eastAsia="zh-CN"/>
                <w14:textFill>
                  <w14:solidFill>
                    <w14:schemeClr w14:val="tx1"/>
                  </w14:solidFill>
                </w14:textFill>
              </w:rPr>
              <w:t>20.94%</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373" w:type="pct"/>
            <w:tcBorders>
              <w:left w:val="single" w:color="auto" w:sz="4" w:space="0"/>
            </w:tcBorders>
            <w:vAlign w:val="center"/>
          </w:tcPr>
          <w:p>
            <w:pPr>
              <w:snapToGrid w:val="0"/>
              <w:spacing w:line="480" w:lineRule="exact"/>
              <w:jc w:val="center"/>
              <w:rPr>
                <w:rFonts w:ascii="仿宋_GB2312" w:hAnsi="仿宋" w:eastAsia="仿宋_GB2312" w:cs="Arial Unicode MS"/>
                <w:color w:val="000000" w:themeColor="text1"/>
                <w:sz w:val="28"/>
                <w:szCs w:val="28"/>
                <w14:textFill>
                  <w14:solidFill>
                    <w14:schemeClr w14:val="tx1"/>
                  </w14:solidFill>
                </w14:textFill>
              </w:rPr>
            </w:pPr>
            <w:r>
              <w:rPr>
                <w:rFonts w:ascii="仿宋_GB2312" w:hAnsi="仿宋" w:eastAsia="仿宋_GB2312" w:cs="Arial Unicode MS"/>
                <w:color w:val="000000" w:themeColor="text1"/>
                <w:sz w:val="28"/>
                <w:szCs w:val="28"/>
                <w14:textFill>
                  <w14:solidFill>
                    <w14:schemeClr w14:val="tx1"/>
                  </w14:solidFill>
                </w14:textFill>
              </w:rPr>
              <w:t>13</w:t>
            </w:r>
          </w:p>
        </w:tc>
        <w:tc>
          <w:tcPr>
            <w:tcW w:w="2769" w:type="pct"/>
            <w:vAlign w:val="center"/>
          </w:tcPr>
          <w:p>
            <w:pPr>
              <w:snapToGrid w:val="0"/>
              <w:spacing w:line="480" w:lineRule="exact"/>
              <w:rPr>
                <w:rFonts w:ascii="仿宋_GB2312" w:hAnsi="仿宋" w:eastAsia="仿宋_GB2312" w:cs="Arial Unicode MS"/>
                <w:color w:val="000000" w:themeColor="text1"/>
                <w:sz w:val="28"/>
                <w:szCs w:val="28"/>
                <w:lang w:eastAsia="zh-CN"/>
                <w14:textFill>
                  <w14:solidFill>
                    <w14:schemeClr w14:val="tx1"/>
                  </w14:solidFill>
                </w14:textFill>
              </w:rPr>
            </w:pPr>
            <w:r>
              <w:rPr>
                <w:rFonts w:hint="eastAsia" w:ascii="仿宋_GB2312" w:hAnsi="仿宋" w:eastAsia="仿宋_GB2312" w:cs="Arial Unicode MS"/>
                <w:color w:val="000000" w:themeColor="text1"/>
                <w:sz w:val="28"/>
                <w:szCs w:val="28"/>
                <w:lang w:eastAsia="zh-CN"/>
                <w14:textFill>
                  <w14:solidFill>
                    <w14:schemeClr w14:val="tx1"/>
                  </w14:solidFill>
                </w14:textFill>
              </w:rPr>
              <w:t>调整后表内外资产余额</w:t>
            </w:r>
          </w:p>
        </w:tc>
        <w:tc>
          <w:tcPr>
            <w:tcW w:w="928" w:type="pct"/>
            <w:tcBorders>
              <w:right w:val="single" w:color="auto" w:sz="4" w:space="0"/>
            </w:tcBorders>
            <w:vAlign w:val="center"/>
          </w:tcPr>
          <w:p>
            <w:pPr>
              <w:snapToGrid w:val="0"/>
              <w:spacing w:line="480" w:lineRule="exact"/>
              <w:jc w:val="center"/>
              <w:rPr>
                <w:rFonts w:hint="eastAsia" w:ascii="仿宋_GB2312" w:hAnsi="仿宋" w:eastAsia="仿宋_GB2312" w:cs="Arial Unicode MS"/>
                <w:color w:val="000000" w:themeColor="text1"/>
                <w:sz w:val="28"/>
                <w:szCs w:val="28"/>
                <w:lang w:eastAsia="zh-CN"/>
                <w14:textFill>
                  <w14:solidFill>
                    <w14:schemeClr w14:val="tx1"/>
                  </w14:solidFill>
                </w14:textFill>
              </w:rPr>
            </w:pPr>
            <w:r>
              <w:rPr>
                <w:rFonts w:hint="eastAsia" w:ascii="仿宋_GB2312" w:hAnsi="仿宋" w:eastAsia="仿宋_GB2312" w:cs="Arial Unicode MS"/>
                <w:color w:val="000000" w:themeColor="text1"/>
                <w:sz w:val="28"/>
                <w:szCs w:val="28"/>
                <w:lang w:val="en-US" w:eastAsia="zh-CN"/>
                <w14:textFill>
                  <w14:solidFill>
                    <w14:schemeClr w14:val="tx1"/>
                  </w14:solidFill>
                </w14:textFill>
              </w:rPr>
              <w:t>1289726.571</w:t>
            </w:r>
          </w:p>
        </w:tc>
        <w:tc>
          <w:tcPr>
            <w:tcW w:w="928" w:type="pct"/>
            <w:tcBorders>
              <w:right w:val="single" w:color="auto" w:sz="4" w:space="0"/>
            </w:tcBorders>
            <w:vAlign w:val="center"/>
          </w:tcPr>
          <w:p>
            <w:pPr>
              <w:snapToGrid w:val="0"/>
              <w:spacing w:line="480" w:lineRule="exact"/>
              <w:jc w:val="center"/>
              <w:rPr>
                <w:rFonts w:hint="eastAsia" w:ascii="仿宋_GB2312" w:hAnsi="仿宋" w:eastAsia="仿宋_GB2312" w:cs="Arial Unicode MS"/>
                <w:color w:val="000000" w:themeColor="text1"/>
                <w:sz w:val="28"/>
                <w:szCs w:val="28"/>
                <w:lang w:val="en-US" w:eastAsia="zh-CN"/>
                <w14:textFill>
                  <w14:solidFill>
                    <w14:schemeClr w14:val="tx1"/>
                  </w14:solidFill>
                </w14:textFill>
              </w:rPr>
            </w:pPr>
            <w:r>
              <w:rPr>
                <w:rFonts w:hint="eastAsia" w:ascii="仿宋_GB2312" w:hAnsi="仿宋" w:eastAsia="仿宋_GB2312" w:cs="Arial Unicode MS"/>
                <w:color w:val="000000" w:themeColor="text1"/>
                <w:sz w:val="28"/>
                <w:szCs w:val="28"/>
                <w:lang w:val="en-US" w:eastAsia="zh-CN"/>
                <w14:textFill>
                  <w14:solidFill>
                    <w14:schemeClr w14:val="tx1"/>
                  </w14:solidFill>
                </w14:textFill>
              </w:rPr>
              <w:t>1903779.646</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373" w:type="pct"/>
            <w:tcBorders>
              <w:left w:val="single" w:color="auto" w:sz="4" w:space="0"/>
            </w:tcBorders>
            <w:vAlign w:val="center"/>
          </w:tcPr>
          <w:p>
            <w:pPr>
              <w:snapToGrid w:val="0"/>
              <w:spacing w:line="480" w:lineRule="exact"/>
              <w:jc w:val="center"/>
              <w:rPr>
                <w:rFonts w:ascii="仿宋_GB2312" w:hAnsi="仿宋" w:eastAsia="仿宋_GB2312" w:cs="Arial Unicode MS"/>
                <w:color w:val="000000" w:themeColor="text1"/>
                <w:sz w:val="28"/>
                <w:szCs w:val="28"/>
                <w14:textFill>
                  <w14:solidFill>
                    <w14:schemeClr w14:val="tx1"/>
                  </w14:solidFill>
                </w14:textFill>
              </w:rPr>
            </w:pPr>
            <w:r>
              <w:rPr>
                <w:rFonts w:ascii="仿宋_GB2312" w:hAnsi="仿宋" w:eastAsia="仿宋_GB2312" w:cs="Arial Unicode MS"/>
                <w:color w:val="000000" w:themeColor="text1"/>
                <w:sz w:val="28"/>
                <w:szCs w:val="28"/>
                <w14:textFill>
                  <w14:solidFill>
                    <w14:schemeClr w14:val="tx1"/>
                  </w14:solidFill>
                </w14:textFill>
              </w:rPr>
              <w:t>14</w:t>
            </w:r>
          </w:p>
        </w:tc>
        <w:tc>
          <w:tcPr>
            <w:tcW w:w="2769" w:type="pct"/>
            <w:vAlign w:val="center"/>
          </w:tcPr>
          <w:p>
            <w:pPr>
              <w:snapToGrid w:val="0"/>
              <w:spacing w:line="480" w:lineRule="exact"/>
              <w:rPr>
                <w:rFonts w:ascii="仿宋_GB2312" w:hAnsi="仿宋" w:eastAsia="仿宋_GB2312" w:cs="Arial Unicode MS"/>
                <w:color w:val="000000" w:themeColor="text1"/>
                <w:sz w:val="28"/>
                <w:szCs w:val="28"/>
                <w:lang w:eastAsia="zh-CN"/>
                <w14:textFill>
                  <w14:solidFill>
                    <w14:schemeClr w14:val="tx1"/>
                  </w14:solidFill>
                </w14:textFill>
              </w:rPr>
            </w:pPr>
            <w:r>
              <w:rPr>
                <w:rFonts w:hint="eastAsia" w:ascii="仿宋_GB2312" w:hAnsi="仿宋_GB2312" w:eastAsia="仿宋_GB2312" w:cs="仿宋_GB2312"/>
                <w:color w:val="000000" w:themeColor="text1"/>
                <w:sz w:val="28"/>
                <w:szCs w:val="28"/>
                <w:lang w:eastAsia="zh-CN"/>
                <w14:textFill>
                  <w14:solidFill>
                    <w14:schemeClr w14:val="tx1"/>
                  </w14:solidFill>
                </w14:textFill>
              </w:rPr>
              <w:t>杠杆率</w:t>
            </w:r>
            <w:r>
              <w:rPr>
                <w:rFonts w:hint="eastAsia" w:ascii="仿宋_GB2312" w:hAnsi="仿宋" w:eastAsia="仿宋_GB2312" w:cs="Arial Unicode MS"/>
                <w:color w:val="000000" w:themeColor="text1"/>
                <w:sz w:val="28"/>
                <w:szCs w:val="28"/>
                <w:lang w:eastAsia="zh-CN"/>
                <w14:textFill>
                  <w14:solidFill>
                    <w14:schemeClr w14:val="tx1"/>
                  </w14:solidFill>
                </w14:textFill>
              </w:rPr>
              <w:t>（</w:t>
            </w:r>
            <w:r>
              <w:rPr>
                <w:rFonts w:ascii="仿宋_GB2312" w:hAnsi="仿宋" w:eastAsia="仿宋_GB2312" w:cs="Arial Unicode MS"/>
                <w:color w:val="000000" w:themeColor="text1"/>
                <w:sz w:val="28"/>
                <w:szCs w:val="28"/>
                <w:lang w:eastAsia="zh-CN"/>
                <w14:textFill>
                  <w14:solidFill>
                    <w14:schemeClr w14:val="tx1"/>
                  </w14:solidFill>
                </w14:textFill>
              </w:rPr>
              <w:t>%）</w:t>
            </w:r>
          </w:p>
        </w:tc>
        <w:tc>
          <w:tcPr>
            <w:tcW w:w="928" w:type="pct"/>
            <w:tcBorders>
              <w:right w:val="single" w:color="auto" w:sz="4" w:space="0"/>
            </w:tcBorders>
            <w:vAlign w:val="center"/>
          </w:tcPr>
          <w:p>
            <w:pPr>
              <w:snapToGrid w:val="0"/>
              <w:spacing w:line="480" w:lineRule="exact"/>
              <w:jc w:val="center"/>
              <w:rPr>
                <w:rFonts w:hint="eastAsia" w:ascii="仿宋_GB2312" w:hAnsi="仿宋" w:eastAsia="仿宋_GB2312" w:cs="Arial Unicode MS"/>
                <w:color w:val="000000" w:themeColor="text1"/>
                <w:sz w:val="28"/>
                <w:szCs w:val="28"/>
                <w:lang w:eastAsia="zh-CN"/>
                <w14:textFill>
                  <w14:solidFill>
                    <w14:schemeClr w14:val="tx1"/>
                  </w14:solidFill>
                </w14:textFill>
              </w:rPr>
            </w:pPr>
            <w:r>
              <w:rPr>
                <w:rFonts w:hint="eastAsia" w:ascii="仿宋_GB2312" w:hAnsi="仿宋" w:eastAsia="仿宋_GB2312" w:cs="Arial Unicode MS"/>
                <w:color w:val="000000" w:themeColor="text1"/>
                <w:sz w:val="28"/>
                <w:szCs w:val="28"/>
                <w:lang w:val="en-US" w:eastAsia="zh-CN"/>
                <w14:textFill>
                  <w14:solidFill>
                    <w14:schemeClr w14:val="tx1"/>
                  </w14:solidFill>
                </w14:textFill>
              </w:rPr>
              <w:t>17.75%</w:t>
            </w:r>
          </w:p>
        </w:tc>
        <w:tc>
          <w:tcPr>
            <w:tcW w:w="928" w:type="pct"/>
            <w:tcBorders>
              <w:right w:val="single" w:color="auto" w:sz="4" w:space="0"/>
            </w:tcBorders>
            <w:vAlign w:val="center"/>
          </w:tcPr>
          <w:p>
            <w:pPr>
              <w:snapToGrid w:val="0"/>
              <w:spacing w:line="480" w:lineRule="exact"/>
              <w:jc w:val="center"/>
              <w:rPr>
                <w:rFonts w:hint="eastAsia" w:ascii="仿宋_GB2312" w:hAnsi="仿宋" w:eastAsia="仿宋_GB2312" w:cs="Arial Unicode MS"/>
                <w:color w:val="000000" w:themeColor="text1"/>
                <w:sz w:val="28"/>
                <w:szCs w:val="28"/>
                <w:lang w:val="en-US" w:eastAsia="zh-CN"/>
                <w14:textFill>
                  <w14:solidFill>
                    <w14:schemeClr w14:val="tx1"/>
                  </w14:solidFill>
                </w14:textFill>
              </w:rPr>
            </w:pPr>
            <w:r>
              <w:rPr>
                <w:rFonts w:hint="eastAsia" w:ascii="仿宋_GB2312" w:hAnsi="仿宋" w:eastAsia="仿宋_GB2312" w:cs="Arial Unicode MS"/>
                <w:color w:val="000000" w:themeColor="text1"/>
                <w:sz w:val="28"/>
                <w:szCs w:val="28"/>
                <w:lang w:val="en-US" w:eastAsia="zh-CN"/>
                <w14:textFill>
                  <w14:solidFill>
                    <w14:schemeClr w14:val="tx1"/>
                  </w14:solidFill>
                </w14:textFill>
              </w:rPr>
              <w:t>11.83%</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373" w:type="pct"/>
            <w:tcBorders>
              <w:left w:val="single" w:color="auto" w:sz="4" w:space="0"/>
            </w:tcBorders>
            <w:vAlign w:val="center"/>
          </w:tcPr>
          <w:p>
            <w:pPr>
              <w:snapToGrid w:val="0"/>
              <w:spacing w:line="480" w:lineRule="exact"/>
              <w:jc w:val="center"/>
              <w:rPr>
                <w:rFonts w:ascii="仿宋_GB2312" w:hAnsi="仿宋" w:eastAsia="仿宋_GB2312" w:cs="Arial Unicode MS"/>
                <w:color w:val="000000" w:themeColor="text1"/>
                <w:sz w:val="28"/>
                <w:szCs w:val="28"/>
                <w:lang w:eastAsia="zh-CN"/>
                <w14:textFill>
                  <w14:solidFill>
                    <w14:schemeClr w14:val="tx1"/>
                  </w14:solidFill>
                </w14:textFill>
              </w:rPr>
            </w:pPr>
            <w:r>
              <w:rPr>
                <w:rFonts w:hint="eastAsia" w:ascii="仿宋_GB2312" w:hAnsi="仿宋" w:eastAsia="仿宋_GB2312" w:cs="Arial Unicode MS"/>
                <w:color w:val="000000" w:themeColor="text1"/>
                <w:sz w:val="28"/>
                <w:szCs w:val="28"/>
                <w:lang w:eastAsia="zh-CN"/>
                <w14:textFill>
                  <w14:solidFill>
                    <w14:schemeClr w14:val="tx1"/>
                  </w14:solidFill>
                </w14:textFill>
              </w:rPr>
              <w:t>1</w:t>
            </w:r>
            <w:r>
              <w:rPr>
                <w:rFonts w:ascii="仿宋_GB2312" w:hAnsi="仿宋" w:eastAsia="仿宋_GB2312" w:cs="Arial Unicode MS"/>
                <w:color w:val="000000" w:themeColor="text1"/>
                <w:sz w:val="28"/>
                <w:szCs w:val="28"/>
                <w:lang w:eastAsia="zh-CN"/>
                <w14:textFill>
                  <w14:solidFill>
                    <w14:schemeClr w14:val="tx1"/>
                  </w14:solidFill>
                </w14:textFill>
              </w:rPr>
              <w:t>4</w:t>
            </w:r>
            <w:r>
              <w:rPr>
                <w:rFonts w:hint="eastAsia" w:ascii="仿宋_GB2312" w:hAnsi="仿宋" w:eastAsia="仿宋_GB2312" w:cs="Arial Unicode MS"/>
                <w:color w:val="000000" w:themeColor="text1"/>
                <w:sz w:val="28"/>
                <w:szCs w:val="28"/>
                <w:lang w:eastAsia="zh-CN"/>
                <w14:textFill>
                  <w14:solidFill>
                    <w14:schemeClr w14:val="tx1"/>
                  </w14:solidFill>
                </w14:textFill>
              </w:rPr>
              <w:t>a</w:t>
            </w:r>
          </w:p>
        </w:tc>
        <w:tc>
          <w:tcPr>
            <w:tcW w:w="2769" w:type="pct"/>
            <w:vAlign w:val="center"/>
          </w:tcPr>
          <w:p>
            <w:pPr>
              <w:snapToGrid w:val="0"/>
              <w:spacing w:line="480" w:lineRule="exact"/>
              <w:rPr>
                <w:rFonts w:ascii="仿宋_GB2312" w:hAnsi="仿宋" w:eastAsia="仿宋_GB2312" w:cs="Arial Unicode MS"/>
                <w:color w:val="000000" w:themeColor="text1"/>
                <w:sz w:val="28"/>
                <w:szCs w:val="28"/>
                <w:lang w:eastAsia="zh-CN"/>
                <w14:textFill>
                  <w14:solidFill>
                    <w14:schemeClr w14:val="tx1"/>
                  </w14:solidFill>
                </w14:textFill>
              </w:rPr>
            </w:pPr>
            <w:r>
              <w:rPr>
                <w:rFonts w:hint="eastAsia" w:ascii="仿宋_GB2312" w:hAnsi="仿宋_GB2312" w:eastAsia="仿宋_GB2312" w:cs="仿宋_GB2312"/>
                <w:color w:val="000000" w:themeColor="text1"/>
                <w:sz w:val="28"/>
                <w:szCs w:val="28"/>
                <w:lang w:eastAsia="zh-CN"/>
                <w14:textFill>
                  <w14:solidFill>
                    <w14:schemeClr w14:val="tx1"/>
                  </w14:solidFill>
                </w14:textFill>
              </w:rPr>
              <w:t>杠杆率a</w:t>
            </w:r>
            <w:r>
              <w:rPr>
                <w:rFonts w:hint="eastAsia" w:ascii="仿宋_GB2312" w:hAnsi="仿宋" w:eastAsia="仿宋_GB2312" w:cs="Arial Unicode MS"/>
                <w:color w:val="000000" w:themeColor="text1"/>
                <w:sz w:val="28"/>
                <w:szCs w:val="28"/>
                <w:lang w:eastAsia="zh-CN"/>
                <w14:textFill>
                  <w14:solidFill>
                    <w14:schemeClr w14:val="tx1"/>
                  </w14:solidFill>
                </w14:textFill>
              </w:rPr>
              <w:t>（</w:t>
            </w:r>
            <w:r>
              <w:rPr>
                <w:rFonts w:ascii="仿宋_GB2312" w:hAnsi="仿宋" w:eastAsia="仿宋_GB2312" w:cs="Arial Unicode MS"/>
                <w:color w:val="000000" w:themeColor="text1"/>
                <w:sz w:val="28"/>
                <w:szCs w:val="28"/>
                <w:lang w:eastAsia="zh-CN"/>
                <w14:textFill>
                  <w14:solidFill>
                    <w14:schemeClr w14:val="tx1"/>
                  </w14:solidFill>
                </w14:textFill>
              </w:rPr>
              <w:t>%）</w:t>
            </w:r>
          </w:p>
        </w:tc>
        <w:tc>
          <w:tcPr>
            <w:tcW w:w="928" w:type="pct"/>
            <w:tcBorders>
              <w:right w:val="single" w:color="auto" w:sz="4" w:space="0"/>
            </w:tcBorders>
            <w:vAlign w:val="center"/>
          </w:tcPr>
          <w:p>
            <w:pPr>
              <w:snapToGrid w:val="0"/>
              <w:spacing w:line="480" w:lineRule="exact"/>
              <w:jc w:val="center"/>
              <w:rPr>
                <w:rFonts w:hint="eastAsia" w:ascii="仿宋_GB2312" w:hAnsi="仿宋" w:eastAsia="仿宋_GB2312" w:cs="Arial Unicode MS"/>
                <w:color w:val="000000" w:themeColor="text1"/>
                <w:sz w:val="28"/>
                <w:szCs w:val="28"/>
                <w:lang w:eastAsia="zh-CN"/>
                <w14:textFill>
                  <w14:solidFill>
                    <w14:schemeClr w14:val="tx1"/>
                  </w14:solidFill>
                </w14:textFill>
              </w:rPr>
            </w:pPr>
            <w:r>
              <w:rPr>
                <w:rFonts w:hint="eastAsia" w:ascii="仿宋_GB2312" w:hAnsi="仿宋" w:eastAsia="仿宋_GB2312" w:cs="Arial Unicode MS"/>
                <w:color w:val="000000" w:themeColor="text1"/>
                <w:sz w:val="28"/>
                <w:szCs w:val="28"/>
                <w:lang w:val="en-US" w:eastAsia="zh-CN"/>
                <w14:textFill>
                  <w14:solidFill>
                    <w14:schemeClr w14:val="tx1"/>
                  </w14:solidFill>
                </w14:textFill>
              </w:rPr>
              <w:t>17.75%</w:t>
            </w:r>
          </w:p>
        </w:tc>
        <w:tc>
          <w:tcPr>
            <w:tcW w:w="928" w:type="pct"/>
            <w:tcBorders>
              <w:right w:val="single" w:color="auto" w:sz="4" w:space="0"/>
            </w:tcBorders>
            <w:vAlign w:val="center"/>
          </w:tcPr>
          <w:p>
            <w:pPr>
              <w:snapToGrid w:val="0"/>
              <w:spacing w:line="480" w:lineRule="exact"/>
              <w:jc w:val="center"/>
              <w:rPr>
                <w:rFonts w:hint="eastAsia" w:ascii="仿宋_GB2312" w:hAnsi="仿宋" w:eastAsia="仿宋_GB2312" w:cs="Arial Unicode MS"/>
                <w:color w:val="000000" w:themeColor="text1"/>
                <w:sz w:val="28"/>
                <w:szCs w:val="28"/>
                <w:lang w:val="en-US" w:eastAsia="zh-CN"/>
                <w14:textFill>
                  <w14:solidFill>
                    <w14:schemeClr w14:val="tx1"/>
                  </w14:solidFill>
                </w14:textFill>
              </w:rPr>
            </w:pPr>
            <w:r>
              <w:rPr>
                <w:rFonts w:hint="eastAsia" w:ascii="仿宋_GB2312" w:hAnsi="仿宋" w:eastAsia="仿宋_GB2312" w:cs="Arial Unicode MS"/>
                <w:color w:val="000000" w:themeColor="text1"/>
                <w:sz w:val="28"/>
                <w:szCs w:val="28"/>
                <w:lang w:val="en-US" w:eastAsia="zh-CN"/>
                <w14:textFill>
                  <w14:solidFill>
                    <w14:schemeClr w14:val="tx1"/>
                  </w14:solidFill>
                </w14:textFill>
              </w:rPr>
              <w:t>11.83%</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373" w:type="pct"/>
            <w:tcBorders>
              <w:left w:val="single" w:color="auto" w:sz="4" w:space="0"/>
            </w:tcBorders>
            <w:vAlign w:val="center"/>
          </w:tcPr>
          <w:p>
            <w:pPr>
              <w:snapToGrid w:val="0"/>
              <w:spacing w:line="480" w:lineRule="exact"/>
              <w:jc w:val="center"/>
              <w:rPr>
                <w:rFonts w:ascii="仿宋_GB2312" w:hAnsi="仿宋" w:eastAsia="仿宋_GB2312" w:cs="Arial Unicode MS"/>
                <w:color w:val="000000" w:themeColor="text1"/>
                <w:sz w:val="28"/>
                <w:szCs w:val="28"/>
                <w14:textFill>
                  <w14:solidFill>
                    <w14:schemeClr w14:val="tx1"/>
                  </w14:solidFill>
                </w14:textFill>
              </w:rPr>
            </w:pPr>
            <w:r>
              <w:rPr>
                <w:rFonts w:ascii="仿宋_GB2312" w:hAnsi="仿宋" w:eastAsia="仿宋_GB2312" w:cs="Arial Unicode MS"/>
                <w:color w:val="000000" w:themeColor="text1"/>
                <w:sz w:val="28"/>
                <w:szCs w:val="28"/>
                <w14:textFill>
                  <w14:solidFill>
                    <w14:schemeClr w14:val="tx1"/>
                  </w14:solidFill>
                </w14:textFill>
              </w:rPr>
              <w:t>15</w:t>
            </w:r>
          </w:p>
        </w:tc>
        <w:tc>
          <w:tcPr>
            <w:tcW w:w="2769" w:type="pct"/>
            <w:vAlign w:val="center"/>
          </w:tcPr>
          <w:p>
            <w:pPr>
              <w:snapToGrid w:val="0"/>
              <w:spacing w:line="480" w:lineRule="exact"/>
              <w:rPr>
                <w:rFonts w:ascii="仿宋_GB2312" w:hAnsi="仿宋" w:eastAsia="仿宋_GB2312" w:cs="Arial Unicode MS"/>
                <w:color w:val="000000" w:themeColor="text1"/>
                <w:sz w:val="28"/>
                <w:szCs w:val="28"/>
                <w:lang w:eastAsia="zh-CN"/>
                <w14:textFill>
                  <w14:solidFill>
                    <w14:schemeClr w14:val="tx1"/>
                  </w14:solidFill>
                </w14:textFill>
              </w:rPr>
            </w:pPr>
            <w:r>
              <w:rPr>
                <w:rFonts w:hint="eastAsia" w:ascii="仿宋_GB2312" w:hAnsi="仿宋" w:eastAsia="仿宋_GB2312" w:cs="Arial Unicode MS"/>
                <w:color w:val="000000" w:themeColor="text1"/>
                <w:sz w:val="28"/>
                <w:szCs w:val="28"/>
                <w:lang w:eastAsia="zh-CN"/>
                <w14:textFill>
                  <w14:solidFill>
                    <w14:schemeClr w14:val="tx1"/>
                  </w14:solidFill>
                </w14:textFill>
              </w:rPr>
              <w:t>合格优质流动性资产</w:t>
            </w:r>
          </w:p>
        </w:tc>
        <w:tc>
          <w:tcPr>
            <w:tcW w:w="928" w:type="pct"/>
            <w:tcBorders>
              <w:right w:val="single" w:color="auto" w:sz="4" w:space="0"/>
            </w:tcBorders>
            <w:vAlign w:val="center"/>
          </w:tcPr>
          <w:p>
            <w:pPr>
              <w:snapToGrid w:val="0"/>
              <w:spacing w:line="480" w:lineRule="exact"/>
              <w:jc w:val="center"/>
              <w:rPr>
                <w:rFonts w:hint="default" w:ascii="仿宋_GB2312" w:hAnsi="仿宋" w:eastAsia="仿宋_GB2312" w:cs="Arial Unicode MS"/>
                <w:color w:val="000000" w:themeColor="text1"/>
                <w:sz w:val="28"/>
                <w:szCs w:val="28"/>
                <w:lang w:val="en-US" w:eastAsia="zh-CN"/>
                <w14:textFill>
                  <w14:solidFill>
                    <w14:schemeClr w14:val="tx1"/>
                  </w14:solidFill>
                </w14:textFill>
              </w:rPr>
            </w:pPr>
            <w:r>
              <w:rPr>
                <w:rFonts w:hint="eastAsia" w:ascii="仿宋_GB2312" w:hAnsi="仿宋" w:eastAsia="仿宋_GB2312" w:cs="Arial Unicode MS"/>
                <w:color w:val="000000" w:themeColor="text1"/>
                <w:sz w:val="28"/>
                <w:szCs w:val="28"/>
                <w:lang w:val="en-US" w:eastAsia="zh-CN"/>
                <w14:textFill>
                  <w14:solidFill>
                    <w14:schemeClr w14:val="tx1"/>
                  </w14:solidFill>
                </w14:textFill>
              </w:rPr>
              <w:t>不适用</w:t>
            </w:r>
          </w:p>
        </w:tc>
        <w:tc>
          <w:tcPr>
            <w:tcW w:w="928" w:type="pct"/>
            <w:tcBorders>
              <w:right w:val="single" w:color="auto" w:sz="4" w:space="0"/>
            </w:tcBorders>
            <w:vAlign w:val="center"/>
          </w:tcPr>
          <w:p>
            <w:pPr>
              <w:snapToGrid w:val="0"/>
              <w:spacing w:line="480" w:lineRule="exact"/>
              <w:jc w:val="center"/>
              <w:rPr>
                <w:rFonts w:hint="eastAsia" w:ascii="仿宋_GB2312" w:hAnsi="仿宋" w:eastAsia="仿宋_GB2312" w:cs="Arial Unicode MS"/>
                <w:color w:val="000000" w:themeColor="text1"/>
                <w:sz w:val="28"/>
                <w:szCs w:val="28"/>
                <w:lang w:val="en-US" w:eastAsia="zh-CN"/>
                <w14:textFill>
                  <w14:solidFill>
                    <w14:schemeClr w14:val="tx1"/>
                  </w14:solidFill>
                </w14:textFill>
              </w:rPr>
            </w:pPr>
            <w:r>
              <w:rPr>
                <w:rFonts w:hint="eastAsia" w:ascii="仿宋_GB2312" w:hAnsi="仿宋" w:eastAsia="仿宋_GB2312" w:cs="Arial Unicode MS"/>
                <w:color w:val="000000" w:themeColor="text1"/>
                <w:sz w:val="28"/>
                <w:szCs w:val="28"/>
                <w:lang w:val="en-US" w:eastAsia="zh-CN"/>
                <w14:textFill>
                  <w14:solidFill>
                    <w14:schemeClr w14:val="tx1"/>
                  </w14:solidFill>
                </w14:textFill>
              </w:rPr>
              <w:t>不适用</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373" w:type="pct"/>
            <w:tcBorders>
              <w:left w:val="single" w:color="auto" w:sz="4" w:space="0"/>
            </w:tcBorders>
            <w:vAlign w:val="center"/>
          </w:tcPr>
          <w:p>
            <w:pPr>
              <w:snapToGrid w:val="0"/>
              <w:spacing w:line="480" w:lineRule="exact"/>
              <w:jc w:val="center"/>
              <w:rPr>
                <w:rFonts w:ascii="仿宋_GB2312" w:hAnsi="仿宋" w:eastAsia="仿宋_GB2312" w:cs="Arial Unicode MS"/>
                <w:color w:val="000000" w:themeColor="text1"/>
                <w:sz w:val="28"/>
                <w:szCs w:val="28"/>
                <w14:textFill>
                  <w14:solidFill>
                    <w14:schemeClr w14:val="tx1"/>
                  </w14:solidFill>
                </w14:textFill>
              </w:rPr>
            </w:pPr>
            <w:r>
              <w:rPr>
                <w:rFonts w:ascii="仿宋_GB2312" w:hAnsi="仿宋" w:eastAsia="仿宋_GB2312" w:cs="Arial Unicode MS"/>
                <w:color w:val="000000" w:themeColor="text1"/>
                <w:sz w:val="28"/>
                <w:szCs w:val="28"/>
                <w14:textFill>
                  <w14:solidFill>
                    <w14:schemeClr w14:val="tx1"/>
                  </w14:solidFill>
                </w14:textFill>
              </w:rPr>
              <w:t>16</w:t>
            </w:r>
          </w:p>
        </w:tc>
        <w:tc>
          <w:tcPr>
            <w:tcW w:w="2769" w:type="pct"/>
            <w:vAlign w:val="center"/>
          </w:tcPr>
          <w:p>
            <w:pPr>
              <w:snapToGrid w:val="0"/>
              <w:spacing w:line="480" w:lineRule="exact"/>
              <w:rPr>
                <w:rFonts w:ascii="仿宋_GB2312" w:hAnsi="仿宋" w:eastAsia="仿宋_GB2312" w:cs="Arial Unicode MS"/>
                <w:color w:val="000000" w:themeColor="text1"/>
                <w:sz w:val="28"/>
                <w:szCs w:val="28"/>
                <w14:textFill>
                  <w14:solidFill>
                    <w14:schemeClr w14:val="tx1"/>
                  </w14:solidFill>
                </w14:textFill>
              </w:rPr>
            </w:pPr>
            <w:r>
              <w:rPr>
                <w:rFonts w:hint="eastAsia" w:ascii="仿宋_GB2312" w:hAnsi="仿宋" w:eastAsia="仿宋_GB2312" w:cs="Arial Unicode MS"/>
                <w:color w:val="000000" w:themeColor="text1"/>
                <w:sz w:val="28"/>
                <w:szCs w:val="28"/>
                <w14:textFill>
                  <w14:solidFill>
                    <w14:schemeClr w14:val="tx1"/>
                  </w14:solidFill>
                </w14:textFill>
              </w:rPr>
              <w:t>现金净流出</w:t>
            </w:r>
            <w:r>
              <w:rPr>
                <w:rFonts w:hint="eastAsia" w:ascii="仿宋_GB2312" w:hAnsi="仿宋" w:eastAsia="仿宋_GB2312" w:cs="Arial Unicode MS"/>
                <w:color w:val="000000" w:themeColor="text1"/>
                <w:sz w:val="28"/>
                <w:szCs w:val="28"/>
                <w:lang w:eastAsia="zh-CN"/>
                <w14:textFill>
                  <w14:solidFill>
                    <w14:schemeClr w14:val="tx1"/>
                  </w14:solidFill>
                </w14:textFill>
              </w:rPr>
              <w:t>量</w:t>
            </w:r>
          </w:p>
        </w:tc>
        <w:tc>
          <w:tcPr>
            <w:tcW w:w="928" w:type="pct"/>
            <w:tcBorders>
              <w:right w:val="single" w:color="auto" w:sz="4" w:space="0"/>
            </w:tcBorders>
            <w:vAlign w:val="center"/>
          </w:tcPr>
          <w:p>
            <w:pPr>
              <w:snapToGrid w:val="0"/>
              <w:spacing w:line="480" w:lineRule="exact"/>
              <w:jc w:val="center"/>
              <w:rPr>
                <w:rFonts w:hint="eastAsia" w:ascii="仿宋_GB2312" w:hAnsi="仿宋" w:eastAsia="仿宋_GB2312" w:cs="Arial Unicode MS"/>
                <w:color w:val="000000" w:themeColor="text1"/>
                <w:sz w:val="28"/>
                <w:szCs w:val="28"/>
                <w:lang w:eastAsia="zh-CN"/>
                <w14:textFill>
                  <w14:solidFill>
                    <w14:schemeClr w14:val="tx1"/>
                  </w14:solidFill>
                </w14:textFill>
              </w:rPr>
            </w:pPr>
            <w:r>
              <w:rPr>
                <w:rFonts w:hint="eastAsia" w:ascii="仿宋_GB2312" w:hAnsi="仿宋" w:eastAsia="仿宋_GB2312" w:cs="Arial Unicode MS"/>
                <w:color w:val="000000" w:themeColor="text1"/>
                <w:sz w:val="28"/>
                <w:szCs w:val="28"/>
                <w:lang w:val="en-US" w:eastAsia="zh-CN"/>
                <w14:textFill>
                  <w14:solidFill>
                    <w14:schemeClr w14:val="tx1"/>
                  </w14:solidFill>
                </w14:textFill>
              </w:rPr>
              <w:t>不适用</w:t>
            </w:r>
          </w:p>
        </w:tc>
        <w:tc>
          <w:tcPr>
            <w:tcW w:w="928" w:type="pct"/>
            <w:tcBorders>
              <w:right w:val="single" w:color="auto" w:sz="4" w:space="0"/>
            </w:tcBorders>
            <w:vAlign w:val="center"/>
          </w:tcPr>
          <w:p>
            <w:pPr>
              <w:snapToGrid w:val="0"/>
              <w:spacing w:line="480" w:lineRule="exact"/>
              <w:jc w:val="center"/>
              <w:rPr>
                <w:rFonts w:hint="eastAsia" w:ascii="仿宋_GB2312" w:hAnsi="仿宋" w:eastAsia="仿宋_GB2312" w:cs="Arial Unicode MS"/>
                <w:color w:val="000000" w:themeColor="text1"/>
                <w:sz w:val="28"/>
                <w:szCs w:val="28"/>
                <w:lang w:val="en-US" w:eastAsia="zh-CN"/>
                <w14:textFill>
                  <w14:solidFill>
                    <w14:schemeClr w14:val="tx1"/>
                  </w14:solidFill>
                </w14:textFill>
              </w:rPr>
            </w:pPr>
            <w:r>
              <w:rPr>
                <w:rFonts w:hint="eastAsia" w:ascii="仿宋_GB2312" w:hAnsi="仿宋" w:eastAsia="仿宋_GB2312" w:cs="Arial Unicode MS"/>
                <w:color w:val="000000" w:themeColor="text1"/>
                <w:sz w:val="28"/>
                <w:szCs w:val="28"/>
                <w:lang w:val="en-US" w:eastAsia="zh-CN"/>
                <w14:textFill>
                  <w14:solidFill>
                    <w14:schemeClr w14:val="tx1"/>
                  </w14:solidFill>
                </w14:textFill>
              </w:rPr>
              <w:t>不适用</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373" w:type="pct"/>
            <w:tcBorders>
              <w:left w:val="single" w:color="auto" w:sz="4" w:space="0"/>
            </w:tcBorders>
            <w:vAlign w:val="center"/>
          </w:tcPr>
          <w:p>
            <w:pPr>
              <w:snapToGrid w:val="0"/>
              <w:spacing w:line="480" w:lineRule="exact"/>
              <w:jc w:val="center"/>
              <w:rPr>
                <w:rFonts w:ascii="仿宋_GB2312" w:hAnsi="仿宋" w:eastAsia="仿宋_GB2312" w:cs="Arial Unicode MS"/>
                <w:color w:val="000000" w:themeColor="text1"/>
                <w:sz w:val="28"/>
                <w:szCs w:val="28"/>
                <w14:textFill>
                  <w14:solidFill>
                    <w14:schemeClr w14:val="tx1"/>
                  </w14:solidFill>
                </w14:textFill>
              </w:rPr>
            </w:pPr>
            <w:r>
              <w:rPr>
                <w:rFonts w:ascii="仿宋_GB2312" w:hAnsi="仿宋" w:eastAsia="仿宋_GB2312" w:cs="Arial Unicode MS"/>
                <w:color w:val="000000" w:themeColor="text1"/>
                <w:sz w:val="28"/>
                <w:szCs w:val="28"/>
                <w14:textFill>
                  <w14:solidFill>
                    <w14:schemeClr w14:val="tx1"/>
                  </w14:solidFill>
                </w14:textFill>
              </w:rPr>
              <w:t>17</w:t>
            </w:r>
          </w:p>
        </w:tc>
        <w:tc>
          <w:tcPr>
            <w:tcW w:w="2769" w:type="pct"/>
            <w:vAlign w:val="center"/>
          </w:tcPr>
          <w:p>
            <w:pPr>
              <w:snapToGrid w:val="0"/>
              <w:spacing w:line="480" w:lineRule="exact"/>
              <w:rPr>
                <w:rFonts w:ascii="仿宋_GB2312" w:hAnsi="仿宋" w:eastAsia="仿宋_GB2312" w:cs="Arial Unicode MS"/>
                <w:color w:val="000000" w:themeColor="text1"/>
                <w:sz w:val="28"/>
                <w:szCs w:val="28"/>
                <w:lang w:eastAsia="zh-CN"/>
                <w14:textFill>
                  <w14:solidFill>
                    <w14:schemeClr w14:val="tx1"/>
                  </w14:solidFill>
                </w14:textFill>
              </w:rPr>
            </w:pPr>
            <w:r>
              <w:rPr>
                <w:rFonts w:hint="eastAsia" w:ascii="仿宋_GB2312" w:hAnsi="仿宋" w:eastAsia="仿宋_GB2312" w:cs="Arial Unicode MS"/>
                <w:color w:val="000000" w:themeColor="text1"/>
                <w:sz w:val="28"/>
                <w:szCs w:val="28"/>
                <w:lang w:eastAsia="zh-CN"/>
                <w14:textFill>
                  <w14:solidFill>
                    <w14:schemeClr w14:val="tx1"/>
                  </w14:solidFill>
                </w14:textFill>
              </w:rPr>
              <w:t>流动性覆盖率（</w:t>
            </w:r>
            <w:r>
              <w:rPr>
                <w:rFonts w:ascii="仿宋_GB2312" w:hAnsi="仿宋" w:eastAsia="仿宋_GB2312" w:cs="Arial Unicode MS"/>
                <w:color w:val="000000" w:themeColor="text1"/>
                <w:sz w:val="28"/>
                <w:szCs w:val="28"/>
                <w:lang w:eastAsia="zh-CN"/>
                <w14:textFill>
                  <w14:solidFill>
                    <w14:schemeClr w14:val="tx1"/>
                  </w14:solidFill>
                </w14:textFill>
              </w:rPr>
              <w:t>%）</w:t>
            </w:r>
          </w:p>
        </w:tc>
        <w:tc>
          <w:tcPr>
            <w:tcW w:w="928" w:type="pct"/>
            <w:tcBorders>
              <w:right w:val="single" w:color="auto" w:sz="4" w:space="0"/>
            </w:tcBorders>
            <w:vAlign w:val="center"/>
          </w:tcPr>
          <w:p>
            <w:pPr>
              <w:snapToGrid w:val="0"/>
              <w:spacing w:line="480" w:lineRule="exact"/>
              <w:jc w:val="center"/>
              <w:rPr>
                <w:rFonts w:hint="eastAsia" w:ascii="仿宋_GB2312" w:hAnsi="仿宋" w:eastAsia="仿宋_GB2312" w:cs="Arial Unicode MS"/>
                <w:color w:val="000000" w:themeColor="text1"/>
                <w:sz w:val="28"/>
                <w:szCs w:val="28"/>
                <w:lang w:eastAsia="zh-CN"/>
                <w14:textFill>
                  <w14:solidFill>
                    <w14:schemeClr w14:val="tx1"/>
                  </w14:solidFill>
                </w14:textFill>
              </w:rPr>
            </w:pPr>
            <w:r>
              <w:rPr>
                <w:rFonts w:hint="eastAsia" w:ascii="仿宋_GB2312" w:hAnsi="仿宋" w:eastAsia="仿宋_GB2312" w:cs="Arial Unicode MS"/>
                <w:color w:val="000000" w:themeColor="text1"/>
                <w:sz w:val="28"/>
                <w:szCs w:val="28"/>
                <w:lang w:val="en-US" w:eastAsia="zh-CN"/>
                <w14:textFill>
                  <w14:solidFill>
                    <w14:schemeClr w14:val="tx1"/>
                  </w14:solidFill>
                </w14:textFill>
              </w:rPr>
              <w:t>不适用</w:t>
            </w:r>
          </w:p>
        </w:tc>
        <w:tc>
          <w:tcPr>
            <w:tcW w:w="928" w:type="pct"/>
            <w:tcBorders>
              <w:right w:val="single" w:color="auto" w:sz="4" w:space="0"/>
            </w:tcBorders>
            <w:vAlign w:val="center"/>
          </w:tcPr>
          <w:p>
            <w:pPr>
              <w:snapToGrid w:val="0"/>
              <w:spacing w:line="480" w:lineRule="exact"/>
              <w:jc w:val="center"/>
              <w:rPr>
                <w:rFonts w:hint="eastAsia" w:ascii="仿宋_GB2312" w:hAnsi="仿宋" w:eastAsia="仿宋_GB2312" w:cs="Arial Unicode MS"/>
                <w:color w:val="000000" w:themeColor="text1"/>
                <w:sz w:val="28"/>
                <w:szCs w:val="28"/>
                <w:lang w:val="en-US" w:eastAsia="zh-CN"/>
                <w14:textFill>
                  <w14:solidFill>
                    <w14:schemeClr w14:val="tx1"/>
                  </w14:solidFill>
                </w14:textFill>
              </w:rPr>
            </w:pPr>
            <w:r>
              <w:rPr>
                <w:rFonts w:hint="eastAsia" w:ascii="仿宋_GB2312" w:hAnsi="仿宋" w:eastAsia="仿宋_GB2312" w:cs="Arial Unicode MS"/>
                <w:color w:val="000000" w:themeColor="text1"/>
                <w:sz w:val="28"/>
                <w:szCs w:val="28"/>
                <w:lang w:val="en-US" w:eastAsia="zh-CN"/>
                <w14:textFill>
                  <w14:solidFill>
                    <w14:schemeClr w14:val="tx1"/>
                  </w14:solidFill>
                </w14:textFill>
              </w:rPr>
              <w:t>不适用</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373" w:type="pct"/>
            <w:tcBorders>
              <w:left w:val="single" w:color="auto" w:sz="4" w:space="0"/>
            </w:tcBorders>
            <w:vAlign w:val="center"/>
          </w:tcPr>
          <w:p>
            <w:pPr>
              <w:snapToGrid w:val="0"/>
              <w:spacing w:line="480" w:lineRule="exact"/>
              <w:jc w:val="center"/>
              <w:rPr>
                <w:rFonts w:ascii="仿宋_GB2312" w:hAnsi="仿宋" w:eastAsia="仿宋_GB2312" w:cs="Arial Unicode MS"/>
                <w:color w:val="000000" w:themeColor="text1"/>
                <w:sz w:val="28"/>
                <w:szCs w:val="28"/>
                <w14:textFill>
                  <w14:solidFill>
                    <w14:schemeClr w14:val="tx1"/>
                  </w14:solidFill>
                </w14:textFill>
              </w:rPr>
            </w:pPr>
            <w:r>
              <w:rPr>
                <w:rFonts w:ascii="仿宋_GB2312" w:hAnsi="仿宋" w:eastAsia="仿宋_GB2312" w:cs="Arial Unicode MS"/>
                <w:color w:val="000000" w:themeColor="text1"/>
                <w:sz w:val="28"/>
                <w:szCs w:val="28"/>
                <w14:textFill>
                  <w14:solidFill>
                    <w14:schemeClr w14:val="tx1"/>
                  </w14:solidFill>
                </w14:textFill>
              </w:rPr>
              <w:t>18</w:t>
            </w:r>
          </w:p>
        </w:tc>
        <w:tc>
          <w:tcPr>
            <w:tcW w:w="2769" w:type="pct"/>
            <w:vAlign w:val="center"/>
          </w:tcPr>
          <w:p>
            <w:pPr>
              <w:snapToGrid w:val="0"/>
              <w:spacing w:line="480" w:lineRule="exact"/>
              <w:rPr>
                <w:rFonts w:ascii="仿宋_GB2312" w:hAnsi="仿宋" w:eastAsia="仿宋_GB2312" w:cs="Arial Unicode MS"/>
                <w:color w:val="000000" w:themeColor="text1"/>
                <w:sz w:val="28"/>
                <w:szCs w:val="28"/>
                <w14:textFill>
                  <w14:solidFill>
                    <w14:schemeClr w14:val="tx1"/>
                  </w14:solidFill>
                </w14:textFill>
              </w:rPr>
            </w:pPr>
            <w:r>
              <w:rPr>
                <w:rFonts w:hint="eastAsia" w:ascii="仿宋_GB2312" w:hAnsi="仿宋" w:eastAsia="仿宋_GB2312" w:cs="Arial Unicode MS"/>
                <w:color w:val="000000" w:themeColor="text1"/>
                <w:sz w:val="28"/>
                <w:szCs w:val="28"/>
                <w14:textFill>
                  <w14:solidFill>
                    <w14:schemeClr w14:val="tx1"/>
                  </w14:solidFill>
                </w14:textFill>
              </w:rPr>
              <w:t>可用稳定资金</w:t>
            </w:r>
            <w:r>
              <w:rPr>
                <w:rFonts w:hint="eastAsia" w:ascii="仿宋_GB2312" w:hAnsi="仿宋" w:eastAsia="仿宋_GB2312" w:cs="Arial Unicode MS"/>
                <w:color w:val="000000" w:themeColor="text1"/>
                <w:sz w:val="28"/>
                <w:szCs w:val="28"/>
                <w:lang w:eastAsia="zh-CN"/>
                <w14:textFill>
                  <w14:solidFill>
                    <w14:schemeClr w14:val="tx1"/>
                  </w14:solidFill>
                </w14:textFill>
              </w:rPr>
              <w:t>合计</w:t>
            </w:r>
          </w:p>
        </w:tc>
        <w:tc>
          <w:tcPr>
            <w:tcW w:w="928" w:type="pct"/>
            <w:tcBorders>
              <w:right w:val="single" w:color="auto" w:sz="4" w:space="0"/>
            </w:tcBorders>
            <w:vAlign w:val="center"/>
          </w:tcPr>
          <w:p>
            <w:pPr>
              <w:snapToGrid w:val="0"/>
              <w:spacing w:line="480" w:lineRule="exact"/>
              <w:jc w:val="center"/>
              <w:rPr>
                <w:rFonts w:hint="eastAsia" w:ascii="仿宋_GB2312" w:hAnsi="仿宋" w:eastAsia="仿宋_GB2312" w:cs="Arial Unicode MS"/>
                <w:color w:val="000000" w:themeColor="text1"/>
                <w:sz w:val="28"/>
                <w:szCs w:val="28"/>
                <w:lang w:eastAsia="zh-CN"/>
                <w14:textFill>
                  <w14:solidFill>
                    <w14:schemeClr w14:val="tx1"/>
                  </w14:solidFill>
                </w14:textFill>
              </w:rPr>
            </w:pPr>
            <w:r>
              <w:rPr>
                <w:rFonts w:hint="eastAsia" w:ascii="仿宋_GB2312" w:hAnsi="仿宋" w:eastAsia="仿宋_GB2312" w:cs="Arial Unicode MS"/>
                <w:color w:val="000000" w:themeColor="text1"/>
                <w:sz w:val="28"/>
                <w:szCs w:val="28"/>
                <w:lang w:val="en-US" w:eastAsia="zh-CN"/>
                <w14:textFill>
                  <w14:solidFill>
                    <w14:schemeClr w14:val="tx1"/>
                  </w14:solidFill>
                </w14:textFill>
              </w:rPr>
              <w:t>不适用</w:t>
            </w:r>
          </w:p>
        </w:tc>
        <w:tc>
          <w:tcPr>
            <w:tcW w:w="928" w:type="pct"/>
            <w:tcBorders>
              <w:right w:val="single" w:color="auto" w:sz="4" w:space="0"/>
            </w:tcBorders>
            <w:vAlign w:val="center"/>
          </w:tcPr>
          <w:p>
            <w:pPr>
              <w:snapToGrid w:val="0"/>
              <w:spacing w:line="480" w:lineRule="exact"/>
              <w:jc w:val="center"/>
              <w:rPr>
                <w:rFonts w:hint="eastAsia" w:ascii="仿宋_GB2312" w:hAnsi="仿宋" w:eastAsia="仿宋_GB2312" w:cs="Arial Unicode MS"/>
                <w:color w:val="000000" w:themeColor="text1"/>
                <w:sz w:val="28"/>
                <w:szCs w:val="28"/>
                <w:lang w:val="en-US" w:eastAsia="zh-CN"/>
                <w14:textFill>
                  <w14:solidFill>
                    <w14:schemeClr w14:val="tx1"/>
                  </w14:solidFill>
                </w14:textFill>
              </w:rPr>
            </w:pPr>
            <w:r>
              <w:rPr>
                <w:rFonts w:hint="eastAsia" w:ascii="仿宋_GB2312" w:hAnsi="仿宋" w:eastAsia="仿宋_GB2312" w:cs="Arial Unicode MS"/>
                <w:color w:val="000000" w:themeColor="text1"/>
                <w:sz w:val="28"/>
                <w:szCs w:val="28"/>
                <w:lang w:val="en-US" w:eastAsia="zh-CN"/>
                <w14:textFill>
                  <w14:solidFill>
                    <w14:schemeClr w14:val="tx1"/>
                  </w14:solidFill>
                </w14:textFill>
              </w:rPr>
              <w:t>不适用</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373" w:type="pct"/>
            <w:tcBorders>
              <w:left w:val="single" w:color="auto" w:sz="4" w:space="0"/>
            </w:tcBorders>
            <w:vAlign w:val="center"/>
          </w:tcPr>
          <w:p>
            <w:pPr>
              <w:snapToGrid w:val="0"/>
              <w:spacing w:line="480" w:lineRule="exact"/>
              <w:jc w:val="center"/>
              <w:rPr>
                <w:rFonts w:ascii="仿宋_GB2312" w:hAnsi="仿宋" w:eastAsia="仿宋_GB2312" w:cs="Arial Unicode MS"/>
                <w:color w:val="000000" w:themeColor="text1"/>
                <w:sz w:val="28"/>
                <w:szCs w:val="28"/>
                <w14:textFill>
                  <w14:solidFill>
                    <w14:schemeClr w14:val="tx1"/>
                  </w14:solidFill>
                </w14:textFill>
              </w:rPr>
            </w:pPr>
            <w:r>
              <w:rPr>
                <w:rFonts w:ascii="仿宋_GB2312" w:hAnsi="仿宋" w:eastAsia="仿宋_GB2312" w:cs="Arial Unicode MS"/>
                <w:color w:val="000000" w:themeColor="text1"/>
                <w:sz w:val="28"/>
                <w:szCs w:val="28"/>
                <w14:textFill>
                  <w14:solidFill>
                    <w14:schemeClr w14:val="tx1"/>
                  </w14:solidFill>
                </w14:textFill>
              </w:rPr>
              <w:t>19</w:t>
            </w:r>
          </w:p>
        </w:tc>
        <w:tc>
          <w:tcPr>
            <w:tcW w:w="2769" w:type="pct"/>
            <w:vAlign w:val="center"/>
          </w:tcPr>
          <w:p>
            <w:pPr>
              <w:snapToGrid w:val="0"/>
              <w:spacing w:line="480" w:lineRule="exact"/>
              <w:rPr>
                <w:rFonts w:ascii="仿宋_GB2312" w:hAnsi="仿宋" w:eastAsia="仿宋_GB2312" w:cs="Arial Unicode MS"/>
                <w:color w:val="000000" w:themeColor="text1"/>
                <w:sz w:val="28"/>
                <w:szCs w:val="28"/>
                <w14:textFill>
                  <w14:solidFill>
                    <w14:schemeClr w14:val="tx1"/>
                  </w14:solidFill>
                </w14:textFill>
              </w:rPr>
            </w:pPr>
            <w:r>
              <w:rPr>
                <w:rFonts w:hint="eastAsia" w:ascii="仿宋_GB2312" w:hAnsi="仿宋" w:eastAsia="仿宋_GB2312" w:cs="Arial Unicode MS"/>
                <w:color w:val="000000" w:themeColor="text1"/>
                <w:sz w:val="28"/>
                <w:szCs w:val="28"/>
                <w:lang w:eastAsia="zh-CN"/>
                <w14:textFill>
                  <w14:solidFill>
                    <w14:schemeClr w14:val="tx1"/>
                  </w14:solidFill>
                </w14:textFill>
              </w:rPr>
              <w:t>所需</w:t>
            </w:r>
            <w:r>
              <w:rPr>
                <w:rFonts w:hint="eastAsia" w:ascii="仿宋_GB2312" w:hAnsi="仿宋" w:eastAsia="仿宋_GB2312" w:cs="Arial Unicode MS"/>
                <w:color w:val="000000" w:themeColor="text1"/>
                <w:sz w:val="28"/>
                <w:szCs w:val="28"/>
                <w14:textFill>
                  <w14:solidFill>
                    <w14:schemeClr w14:val="tx1"/>
                  </w14:solidFill>
                </w14:textFill>
              </w:rPr>
              <w:t>稳定资金</w:t>
            </w:r>
            <w:r>
              <w:rPr>
                <w:rFonts w:hint="eastAsia" w:ascii="仿宋_GB2312" w:hAnsi="仿宋" w:eastAsia="仿宋_GB2312" w:cs="Arial Unicode MS"/>
                <w:color w:val="000000" w:themeColor="text1"/>
                <w:sz w:val="28"/>
                <w:szCs w:val="28"/>
                <w:lang w:eastAsia="zh-CN"/>
                <w14:textFill>
                  <w14:solidFill>
                    <w14:schemeClr w14:val="tx1"/>
                  </w14:solidFill>
                </w14:textFill>
              </w:rPr>
              <w:t>合计</w:t>
            </w:r>
          </w:p>
        </w:tc>
        <w:tc>
          <w:tcPr>
            <w:tcW w:w="928" w:type="pct"/>
            <w:tcBorders>
              <w:right w:val="single" w:color="auto" w:sz="4" w:space="0"/>
            </w:tcBorders>
            <w:vAlign w:val="center"/>
          </w:tcPr>
          <w:p>
            <w:pPr>
              <w:snapToGrid w:val="0"/>
              <w:spacing w:line="480" w:lineRule="exact"/>
              <w:jc w:val="center"/>
              <w:rPr>
                <w:rFonts w:hint="eastAsia" w:ascii="仿宋_GB2312" w:hAnsi="仿宋" w:eastAsia="仿宋_GB2312" w:cs="Arial Unicode MS"/>
                <w:color w:val="000000" w:themeColor="text1"/>
                <w:sz w:val="28"/>
                <w:szCs w:val="28"/>
                <w:lang w:eastAsia="zh-CN"/>
                <w14:textFill>
                  <w14:solidFill>
                    <w14:schemeClr w14:val="tx1"/>
                  </w14:solidFill>
                </w14:textFill>
              </w:rPr>
            </w:pPr>
            <w:r>
              <w:rPr>
                <w:rFonts w:hint="eastAsia" w:ascii="仿宋_GB2312" w:hAnsi="仿宋" w:eastAsia="仿宋_GB2312" w:cs="Arial Unicode MS"/>
                <w:color w:val="000000" w:themeColor="text1"/>
                <w:sz w:val="28"/>
                <w:szCs w:val="28"/>
                <w:lang w:val="en-US" w:eastAsia="zh-CN"/>
                <w14:textFill>
                  <w14:solidFill>
                    <w14:schemeClr w14:val="tx1"/>
                  </w14:solidFill>
                </w14:textFill>
              </w:rPr>
              <w:t>不适用</w:t>
            </w:r>
          </w:p>
        </w:tc>
        <w:tc>
          <w:tcPr>
            <w:tcW w:w="928" w:type="pct"/>
            <w:tcBorders>
              <w:right w:val="single" w:color="auto" w:sz="4" w:space="0"/>
            </w:tcBorders>
            <w:vAlign w:val="center"/>
          </w:tcPr>
          <w:p>
            <w:pPr>
              <w:snapToGrid w:val="0"/>
              <w:spacing w:line="480" w:lineRule="exact"/>
              <w:jc w:val="center"/>
              <w:rPr>
                <w:rFonts w:hint="eastAsia" w:ascii="仿宋_GB2312" w:hAnsi="仿宋" w:eastAsia="仿宋_GB2312" w:cs="Arial Unicode MS"/>
                <w:color w:val="000000" w:themeColor="text1"/>
                <w:sz w:val="28"/>
                <w:szCs w:val="28"/>
                <w:lang w:val="en-US" w:eastAsia="zh-CN"/>
                <w14:textFill>
                  <w14:solidFill>
                    <w14:schemeClr w14:val="tx1"/>
                  </w14:solidFill>
                </w14:textFill>
              </w:rPr>
            </w:pPr>
            <w:r>
              <w:rPr>
                <w:rFonts w:hint="eastAsia" w:ascii="仿宋_GB2312" w:hAnsi="仿宋" w:eastAsia="仿宋_GB2312" w:cs="Arial Unicode MS"/>
                <w:color w:val="000000" w:themeColor="text1"/>
                <w:sz w:val="28"/>
                <w:szCs w:val="28"/>
                <w:lang w:val="en-US" w:eastAsia="zh-CN"/>
                <w14:textFill>
                  <w14:solidFill>
                    <w14:schemeClr w14:val="tx1"/>
                  </w14:solidFill>
                </w14:textFill>
              </w:rPr>
              <w:t>不适用</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373" w:type="pct"/>
            <w:tcBorders>
              <w:left w:val="single" w:color="auto" w:sz="4" w:space="0"/>
            </w:tcBorders>
            <w:vAlign w:val="center"/>
          </w:tcPr>
          <w:p>
            <w:pPr>
              <w:snapToGrid w:val="0"/>
              <w:spacing w:line="480" w:lineRule="exact"/>
              <w:jc w:val="center"/>
              <w:rPr>
                <w:rFonts w:ascii="仿宋_GB2312" w:hAnsi="仿宋" w:eastAsia="仿宋_GB2312" w:cs="Arial Unicode MS"/>
                <w:color w:val="000000" w:themeColor="text1"/>
                <w:sz w:val="28"/>
                <w:szCs w:val="28"/>
                <w14:textFill>
                  <w14:solidFill>
                    <w14:schemeClr w14:val="tx1"/>
                  </w14:solidFill>
                </w14:textFill>
              </w:rPr>
            </w:pPr>
            <w:r>
              <w:rPr>
                <w:rFonts w:ascii="仿宋_GB2312" w:hAnsi="仿宋" w:eastAsia="仿宋_GB2312" w:cs="Arial Unicode MS"/>
                <w:color w:val="000000" w:themeColor="text1"/>
                <w:sz w:val="28"/>
                <w:szCs w:val="28"/>
                <w14:textFill>
                  <w14:solidFill>
                    <w14:schemeClr w14:val="tx1"/>
                  </w14:solidFill>
                </w14:textFill>
              </w:rPr>
              <w:t>20</w:t>
            </w:r>
          </w:p>
        </w:tc>
        <w:tc>
          <w:tcPr>
            <w:tcW w:w="2769" w:type="pct"/>
            <w:vAlign w:val="center"/>
          </w:tcPr>
          <w:p>
            <w:pPr>
              <w:snapToGrid w:val="0"/>
              <w:spacing w:line="480" w:lineRule="exact"/>
              <w:rPr>
                <w:rFonts w:ascii="仿宋_GB2312" w:hAnsi="仿宋" w:eastAsia="仿宋_GB2312" w:cs="Arial Unicode MS"/>
                <w:color w:val="000000" w:themeColor="text1"/>
                <w:sz w:val="28"/>
                <w:szCs w:val="28"/>
                <w:lang w:eastAsia="zh-CN"/>
                <w14:textFill>
                  <w14:solidFill>
                    <w14:schemeClr w14:val="tx1"/>
                  </w14:solidFill>
                </w14:textFill>
              </w:rPr>
            </w:pPr>
            <w:r>
              <w:rPr>
                <w:rFonts w:hint="eastAsia" w:ascii="仿宋_GB2312" w:hAnsi="仿宋" w:eastAsia="仿宋_GB2312" w:cs="Arial Unicode MS"/>
                <w:color w:val="000000" w:themeColor="text1"/>
                <w:sz w:val="28"/>
                <w:szCs w:val="28"/>
                <w:lang w:eastAsia="zh-CN"/>
                <w14:textFill>
                  <w14:solidFill>
                    <w14:schemeClr w14:val="tx1"/>
                  </w14:solidFill>
                </w14:textFill>
              </w:rPr>
              <w:t>净稳定资金比例（</w:t>
            </w:r>
            <w:r>
              <w:rPr>
                <w:rFonts w:ascii="仿宋_GB2312" w:hAnsi="仿宋" w:eastAsia="仿宋_GB2312" w:cs="Arial Unicode MS"/>
                <w:color w:val="000000" w:themeColor="text1"/>
                <w:sz w:val="28"/>
                <w:szCs w:val="28"/>
                <w:lang w:eastAsia="zh-CN"/>
                <w14:textFill>
                  <w14:solidFill>
                    <w14:schemeClr w14:val="tx1"/>
                  </w14:solidFill>
                </w14:textFill>
              </w:rPr>
              <w:t>%）</w:t>
            </w:r>
          </w:p>
        </w:tc>
        <w:tc>
          <w:tcPr>
            <w:tcW w:w="928" w:type="pct"/>
            <w:tcBorders>
              <w:right w:val="single" w:color="auto" w:sz="4" w:space="0"/>
            </w:tcBorders>
            <w:vAlign w:val="center"/>
          </w:tcPr>
          <w:p>
            <w:pPr>
              <w:snapToGrid w:val="0"/>
              <w:spacing w:line="480" w:lineRule="exact"/>
              <w:jc w:val="center"/>
              <w:rPr>
                <w:rFonts w:hint="eastAsia" w:ascii="仿宋_GB2312" w:hAnsi="仿宋" w:eastAsia="仿宋_GB2312" w:cs="Arial Unicode MS"/>
                <w:color w:val="000000" w:themeColor="text1"/>
                <w:sz w:val="28"/>
                <w:szCs w:val="28"/>
                <w:lang w:eastAsia="zh-CN"/>
                <w14:textFill>
                  <w14:solidFill>
                    <w14:schemeClr w14:val="tx1"/>
                  </w14:solidFill>
                </w14:textFill>
              </w:rPr>
            </w:pPr>
            <w:r>
              <w:rPr>
                <w:rFonts w:hint="eastAsia" w:ascii="仿宋_GB2312" w:hAnsi="仿宋" w:eastAsia="仿宋_GB2312" w:cs="Arial Unicode MS"/>
                <w:color w:val="000000" w:themeColor="text1"/>
                <w:sz w:val="28"/>
                <w:szCs w:val="28"/>
                <w:lang w:val="en-US" w:eastAsia="zh-CN"/>
                <w14:textFill>
                  <w14:solidFill>
                    <w14:schemeClr w14:val="tx1"/>
                  </w14:solidFill>
                </w14:textFill>
              </w:rPr>
              <w:t>不适用</w:t>
            </w:r>
          </w:p>
        </w:tc>
        <w:tc>
          <w:tcPr>
            <w:tcW w:w="928" w:type="pct"/>
            <w:tcBorders>
              <w:right w:val="single" w:color="auto" w:sz="4" w:space="0"/>
            </w:tcBorders>
            <w:vAlign w:val="center"/>
          </w:tcPr>
          <w:p>
            <w:pPr>
              <w:snapToGrid w:val="0"/>
              <w:spacing w:line="480" w:lineRule="exact"/>
              <w:jc w:val="center"/>
              <w:rPr>
                <w:rFonts w:hint="eastAsia" w:ascii="仿宋_GB2312" w:hAnsi="仿宋" w:eastAsia="仿宋_GB2312" w:cs="Arial Unicode MS"/>
                <w:color w:val="000000" w:themeColor="text1"/>
                <w:sz w:val="28"/>
                <w:szCs w:val="28"/>
                <w:lang w:val="en-US" w:eastAsia="zh-CN"/>
                <w14:textFill>
                  <w14:solidFill>
                    <w14:schemeClr w14:val="tx1"/>
                  </w14:solidFill>
                </w14:textFill>
              </w:rPr>
            </w:pPr>
            <w:r>
              <w:rPr>
                <w:rFonts w:hint="eastAsia" w:ascii="仿宋_GB2312" w:hAnsi="仿宋" w:eastAsia="仿宋_GB2312" w:cs="Arial Unicode MS"/>
                <w:color w:val="000000" w:themeColor="text1"/>
                <w:sz w:val="28"/>
                <w:szCs w:val="28"/>
                <w:lang w:val="en-US" w:eastAsia="zh-CN"/>
                <w14:textFill>
                  <w14:solidFill>
                    <w14:schemeClr w14:val="tx1"/>
                  </w14:solidFill>
                </w14:textFill>
              </w:rPr>
              <w:t>不适用</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373" w:type="pct"/>
            <w:tcBorders>
              <w:left w:val="single" w:color="auto" w:sz="4" w:space="0"/>
            </w:tcBorders>
            <w:shd w:val="clear" w:color="auto" w:fill="FFFFFF"/>
            <w:vAlign w:val="center"/>
          </w:tcPr>
          <w:p>
            <w:pPr>
              <w:snapToGrid w:val="0"/>
              <w:spacing w:line="480" w:lineRule="exact"/>
              <w:jc w:val="center"/>
              <w:rPr>
                <w:rFonts w:ascii="仿宋_GB2312" w:hAnsi="仿宋" w:eastAsia="仿宋_GB2312" w:cs="Arial Unicode MS"/>
                <w:color w:val="000000" w:themeColor="text1"/>
                <w:sz w:val="28"/>
                <w:szCs w:val="28"/>
                <w:lang w:eastAsia="zh-CN"/>
                <w14:textFill>
                  <w14:solidFill>
                    <w14:schemeClr w14:val="tx1"/>
                  </w14:solidFill>
                </w14:textFill>
              </w:rPr>
            </w:pPr>
            <w:r>
              <w:rPr>
                <w:rFonts w:ascii="仿宋_GB2312" w:hAnsi="仿宋" w:eastAsia="仿宋_GB2312" w:cs="Arial Unicode MS"/>
                <w:color w:val="000000" w:themeColor="text1"/>
                <w:sz w:val="28"/>
                <w:szCs w:val="28"/>
                <w:lang w:eastAsia="zh-CN"/>
                <w14:textFill>
                  <w14:solidFill>
                    <w14:schemeClr w14:val="tx1"/>
                  </w14:solidFill>
                </w14:textFill>
              </w:rPr>
              <w:t>21</w:t>
            </w:r>
          </w:p>
        </w:tc>
        <w:tc>
          <w:tcPr>
            <w:tcW w:w="2769" w:type="pct"/>
            <w:shd w:val="clear" w:color="auto" w:fill="FFFFFF"/>
            <w:vAlign w:val="center"/>
          </w:tcPr>
          <w:p>
            <w:pPr>
              <w:snapToGrid w:val="0"/>
              <w:spacing w:line="480" w:lineRule="exact"/>
              <w:rPr>
                <w:rFonts w:ascii="仿宋_GB2312" w:hAnsi="仿宋" w:eastAsia="仿宋_GB2312" w:cs="Arial Unicode MS"/>
                <w:color w:val="000000" w:themeColor="text1"/>
                <w:sz w:val="28"/>
                <w:szCs w:val="28"/>
                <w:lang w:eastAsia="zh-CN"/>
                <w14:textFill>
                  <w14:solidFill>
                    <w14:schemeClr w14:val="tx1"/>
                  </w14:solidFill>
                </w14:textFill>
              </w:rPr>
            </w:pPr>
            <w:r>
              <w:rPr>
                <w:rFonts w:hint="eastAsia" w:ascii="仿宋_GB2312" w:hAnsi="仿宋" w:eastAsia="仿宋_GB2312" w:cs="Arial Unicode MS"/>
                <w:color w:val="000000" w:themeColor="text1"/>
                <w:sz w:val="28"/>
                <w:szCs w:val="28"/>
                <w:lang w:eastAsia="zh-CN"/>
                <w14:textFill>
                  <w14:solidFill>
                    <w14:schemeClr w14:val="tx1"/>
                  </w14:solidFill>
                </w14:textFill>
              </w:rPr>
              <w:t>流动性比例（</w:t>
            </w:r>
            <w:r>
              <w:rPr>
                <w:rFonts w:ascii="仿宋_GB2312" w:hAnsi="仿宋" w:eastAsia="仿宋_GB2312" w:cs="Arial Unicode MS"/>
                <w:color w:val="000000" w:themeColor="text1"/>
                <w:sz w:val="28"/>
                <w:szCs w:val="28"/>
                <w:lang w:eastAsia="zh-CN"/>
                <w14:textFill>
                  <w14:solidFill>
                    <w14:schemeClr w14:val="tx1"/>
                  </w14:solidFill>
                </w14:textFill>
              </w:rPr>
              <w:t>%）</w:t>
            </w:r>
          </w:p>
        </w:tc>
        <w:tc>
          <w:tcPr>
            <w:tcW w:w="928" w:type="pct"/>
            <w:tcBorders>
              <w:right w:val="single" w:color="auto" w:sz="4" w:space="0"/>
            </w:tcBorders>
            <w:shd w:val="clear" w:color="auto" w:fill="FFFFFF"/>
            <w:vAlign w:val="center"/>
          </w:tcPr>
          <w:p>
            <w:pPr>
              <w:snapToGrid w:val="0"/>
              <w:spacing w:line="480" w:lineRule="exact"/>
              <w:jc w:val="center"/>
              <w:rPr>
                <w:rFonts w:hint="eastAsia" w:ascii="仿宋_GB2312" w:hAnsi="仿宋" w:eastAsia="仿宋_GB2312" w:cs="Arial Unicode MS"/>
                <w:color w:val="000000" w:themeColor="text1"/>
                <w:sz w:val="28"/>
                <w:szCs w:val="28"/>
                <w:lang w:eastAsia="zh-CN"/>
                <w14:textFill>
                  <w14:solidFill>
                    <w14:schemeClr w14:val="tx1"/>
                  </w14:solidFill>
                </w14:textFill>
              </w:rPr>
            </w:pPr>
            <w:r>
              <w:rPr>
                <w:rFonts w:hint="eastAsia" w:ascii="仿宋_GB2312" w:hAnsi="仿宋" w:eastAsia="仿宋_GB2312" w:cs="Arial Unicode MS"/>
                <w:color w:val="000000" w:themeColor="text1"/>
                <w:sz w:val="28"/>
                <w:szCs w:val="28"/>
                <w:lang w:val="en-US" w:eastAsia="zh-CN"/>
                <w14:textFill>
                  <w14:solidFill>
                    <w14:schemeClr w14:val="tx1"/>
                  </w14:solidFill>
                </w14:textFill>
              </w:rPr>
              <w:t>73.80%</w:t>
            </w:r>
          </w:p>
        </w:tc>
        <w:tc>
          <w:tcPr>
            <w:tcW w:w="928" w:type="pct"/>
            <w:tcBorders>
              <w:right w:val="single" w:color="auto" w:sz="4" w:space="0"/>
            </w:tcBorders>
            <w:shd w:val="clear" w:color="auto" w:fill="FFFFFF"/>
            <w:vAlign w:val="center"/>
          </w:tcPr>
          <w:p>
            <w:pPr>
              <w:snapToGrid w:val="0"/>
              <w:spacing w:line="480" w:lineRule="exact"/>
              <w:jc w:val="center"/>
              <w:rPr>
                <w:rFonts w:hint="eastAsia" w:ascii="仿宋_GB2312" w:hAnsi="仿宋" w:eastAsia="仿宋_GB2312" w:cs="Arial Unicode MS"/>
                <w:color w:val="000000" w:themeColor="text1"/>
                <w:sz w:val="28"/>
                <w:szCs w:val="28"/>
                <w:lang w:val="en-US" w:eastAsia="zh-CN"/>
                <w14:textFill>
                  <w14:solidFill>
                    <w14:schemeClr w14:val="tx1"/>
                  </w14:solidFill>
                </w14:textFill>
              </w:rPr>
            </w:pPr>
            <w:r>
              <w:rPr>
                <w:rFonts w:hint="eastAsia" w:ascii="仿宋_GB2312" w:hAnsi="仿宋" w:eastAsia="仿宋_GB2312" w:cs="Arial Unicode MS"/>
                <w:color w:val="000000" w:themeColor="text1"/>
                <w:sz w:val="28"/>
                <w:szCs w:val="28"/>
                <w:lang w:val="en-US" w:eastAsia="zh-CN"/>
                <w14:textFill>
                  <w14:solidFill>
                    <w14:schemeClr w14:val="tx1"/>
                  </w14:solidFill>
                </w14:textFill>
              </w:rPr>
              <w:t>77.59%</w:t>
            </w:r>
          </w:p>
        </w:tc>
      </w:tr>
    </w:tbl>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注：</w:t>
      </w:r>
    </w:p>
    <w:p>
      <w:pPr>
        <w:keepNext w:val="0"/>
        <w:keepLines w:val="0"/>
        <w:pageBreakBefore w:val="0"/>
        <w:widowControl w:val="0"/>
        <w:numPr>
          <w:ilvl w:val="0"/>
          <w:numId w:val="1"/>
        </w:numPr>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根据《商业银行流动性风险管理办法》，15-20项内容涉及的流动性覆盖率、净稳定资金比例为资产规模不小于2000亿元人民币的商业银行应达到的监管指标，本公司不适用。</w:t>
      </w:r>
    </w:p>
    <w:p>
      <w:pPr>
        <w:keepNext w:val="0"/>
        <w:keepLines w:val="0"/>
        <w:pageBreakBefore w:val="0"/>
        <w:widowControl w:val="0"/>
        <w:numPr>
          <w:ilvl w:val="0"/>
          <w:numId w:val="1"/>
        </w:numPr>
        <w:kinsoku/>
        <w:wordWrap/>
        <w:overflowPunct/>
        <w:topLinePunct w:val="0"/>
        <w:autoSpaceDE/>
        <w:autoSpaceDN/>
        <w:bidi w:val="0"/>
        <w:adjustRightInd/>
        <w:snapToGrid/>
        <w:spacing w:line="580" w:lineRule="exact"/>
        <w:ind w:firstLine="640" w:firstLineChars="200"/>
        <w:jc w:val="both"/>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2024年一季度资本充足率、杠杆率较年初上升主要因公司贷款和存放同业规模下降所致。</w:t>
      </w:r>
      <w:bookmarkStart w:id="0" w:name="_GoBack"/>
      <w:bookmarkEnd w:id="0"/>
    </w:p>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Arial Unicode MS">
    <w:panose1 w:val="020B0604020202020204"/>
    <w:charset w:val="80"/>
    <w:family w:val="swiss"/>
    <w:pitch w:val="default"/>
    <w:sig w:usb0="FFFFFFFF" w:usb1="E9FFFFFF" w:usb2="0000003F" w:usb3="00000000" w:csb0="603F01FF" w:csb1="FFFF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F81AAB6"/>
    <w:multiLevelType w:val="singleLevel"/>
    <w:tmpl w:val="7F81AAB6"/>
    <w:lvl w:ilvl="0" w:tentative="0">
      <w:start w:val="1"/>
      <w:numFmt w:val="decimal"/>
      <w:suff w:val="nothing"/>
      <w:lvlText w:val="%1、"/>
      <w:lvlJc w:val="left"/>
    </w:lvl>
  </w:abstractNum>
  <w:num w:numId="1">
    <w:abstractNumId w:val="0"/>
  </w:num>
</w:numbering>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533</Words>
  <Characters>749</Characters>
  <Lines>0</Lines>
  <Paragraphs>0</Paragraphs>
  <TotalTime>16</TotalTime>
  <ScaleCrop>false</ScaleCrop>
  <LinksUpToDate>false</LinksUpToDate>
  <CharactersWithSpaces>749</CharactersWithSpaces>
  <Application>WPS Office_11.1.0.11636_F1E327BC-269C-435d-A152-05C5408002CA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2023-06-26T06:42:00Z</dcterms:created>
  <dc:creator>00781760</dc:creator>
  <cp:lastModifiedBy>00781760</cp:lastModifiedBy>
  <dcterms:modified xsi:type="dcterms:W3CDTF">2024-05-10T00:39:27Z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2052-11.1.0.11636</vt:lpwstr>
  </property>
  <property fmtid="{D5CDD505-2E9C-101B-9397-08002B2CF9AE}" pid="3" name="ICV">
    <vt:lpwstr>F8EC75F016EB415D8698B2421904A428</vt:lpwstr>
  </property>
</Properties>
</file>